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4A" w:rsidRPr="008E1A4A" w:rsidRDefault="008E1A4A" w:rsidP="008E1A4A">
      <w:r w:rsidRPr="008E1A4A">
        <w:t>ООН определила 13 целей и 28 показателей для ЦУР 3. Основной источник данных и карты для индикаторов для ЦУР 3 поступают из </w:t>
      </w:r>
      <w:hyperlink r:id="rId5" w:tooltip="Наш мир в данных" w:history="1">
        <w:r w:rsidRPr="008E1A4A">
          <w:rPr>
            <w:rStyle w:val="a4"/>
          </w:rPr>
          <w:t>нашего мира в Data SDG Tracker</w:t>
        </w:r>
      </w:hyperlink>
      <w:r w:rsidRPr="008E1A4A">
        <w:t>.[2]</w:t>
      </w:r>
      <w:hyperlink r:id="rId6" w:tooltip="Предотвратимые причины смерти" w:history="1">
        <w:r w:rsidRPr="008E1A4A">
          <w:rPr>
            <w:rStyle w:val="a4"/>
          </w:rPr>
          <w:t> Цели ЦУР 3 охватывают широкий круг вопросов, включая снижение материнской смертности (задача 3.1), прекращение всех </w:t>
        </w:r>
      </w:hyperlink>
      <w:r w:rsidRPr="008E1A4A">
        <w:t>предотвратимых смертей</w:t>
      </w:r>
      <w:hyperlink r:id="rId7" w:tooltip="Заражение" w:history="1">
        <w:r w:rsidRPr="008E1A4A">
          <w:rPr>
            <w:rStyle w:val="a4"/>
          </w:rPr>
          <w:t> в возрасте до пяти лет (задача 3.2), борьбу с </w:t>
        </w:r>
      </w:hyperlink>
      <w:r w:rsidRPr="008E1A4A">
        <w:t>инфекционными заболеваниями</w:t>
      </w:r>
      <w:hyperlink r:id="rId8" w:tooltip="Психическое здоровье" w:history="1">
        <w:r w:rsidRPr="008E1A4A">
          <w:rPr>
            <w:rStyle w:val="a4"/>
          </w:rPr>
          <w:t> (задача 3.3), обеспечение снижения смертности от неинфекционных заболеваний и укрепление </w:t>
        </w:r>
      </w:hyperlink>
      <w:r w:rsidRPr="008E1A4A">
        <w:t>психического здоровья</w:t>
      </w:r>
      <w:hyperlink r:id="rId9" w:tooltip="Злоупотребление психоактивными веществами" w:history="1">
        <w:r w:rsidRPr="008E1A4A">
          <w:rPr>
            <w:rStyle w:val="a4"/>
          </w:rPr>
          <w:t>(Задача 3.4), профилактика и лечение </w:t>
        </w:r>
      </w:hyperlink>
      <w:r w:rsidRPr="008E1A4A">
        <w:t>злоупотребления психоактивными</w:t>
      </w:r>
      <w:hyperlink r:id="rId10" w:tooltip="Репродуктивное здоровье" w:history="1">
        <w:r w:rsidRPr="008E1A4A">
          <w:rPr>
            <w:rStyle w:val="a4"/>
          </w:rPr>
          <w:t> веществами (задача 3.5), сокращение дорожно-транспортного травматизма и смертности (задача 3.6), обеспечение всеобщего доступа к услугам в области </w:t>
        </w:r>
      </w:hyperlink>
      <w:r w:rsidRPr="008E1A4A">
        <w:t>сексуального и репродуктивного здоровья</w:t>
      </w:r>
      <w:hyperlink r:id="rId11" w:tooltip="Планирование семьи" w:history="1">
        <w:r w:rsidRPr="008E1A4A">
          <w:rPr>
            <w:rStyle w:val="a4"/>
          </w:rPr>
          <w:t>, </w:t>
        </w:r>
      </w:hyperlink>
      <w:r w:rsidRPr="008E1A4A">
        <w:t>планирования семьи</w:t>
      </w:r>
      <w:hyperlink r:id="rId12" w:tooltip="Всеобщее медицинское обслуживание" w:history="1">
        <w:r w:rsidRPr="008E1A4A">
          <w:rPr>
            <w:rStyle w:val="a4"/>
          </w:rPr>
          <w:t> и образования (задача 3.7), обеспечение </w:t>
        </w:r>
      </w:hyperlink>
      <w:r w:rsidRPr="008E1A4A">
        <w:t>всеобщего охвата услугами здравоохранения</w:t>
      </w:r>
      <w:hyperlink r:id="rId13" w:tooltip="Опасные химические вещества" w:history="1">
        <w:r w:rsidRPr="008E1A4A">
          <w:rPr>
            <w:rStyle w:val="a4"/>
          </w:rPr>
          <w:t> (задача 3.8), сокращение заболеваемости и смертности от </w:t>
        </w:r>
      </w:hyperlink>
      <w:r w:rsidRPr="008E1A4A">
        <w:t>опасных химических</w:t>
      </w:r>
      <w:hyperlink r:id="rId14" w:tooltip="Загрязнение" w:history="1">
        <w:r w:rsidRPr="008E1A4A">
          <w:rPr>
            <w:rStyle w:val="a4"/>
          </w:rPr>
          <w:t> веществи </w:t>
        </w:r>
      </w:hyperlink>
      <w:r w:rsidRPr="008E1A4A">
        <w:t>загрязнения</w:t>
      </w:r>
      <w:hyperlink r:id="rId15" w:tooltip="Рамочная конвенция ВОЗ по борьбе против табака" w:history="1">
        <w:r w:rsidRPr="008E1A4A">
          <w:rPr>
            <w:rStyle w:val="a4"/>
          </w:rPr>
          <w:t> окружающей среды (задача 3.9), осуществлять </w:t>
        </w:r>
      </w:hyperlink>
      <w:r w:rsidRPr="008E1A4A">
        <w:t>Рамочную конвенцию ВОЗ по борьбе против табака</w:t>
      </w:r>
      <w:hyperlink r:id="rId16" w:tooltip="Вакцина" w:history="1">
        <w:r w:rsidRPr="008E1A4A">
          <w:rPr>
            <w:rStyle w:val="a4"/>
          </w:rPr>
          <w:t> (задача 3.a), поддерживать исследования, разработки и всеобщий доступ к недорогостоящим </w:t>
        </w:r>
      </w:hyperlink>
      <w:r w:rsidRPr="008E1A4A">
        <w:t>вакцинам</w:t>
      </w:r>
      <w:hyperlink r:id="rId17" w:tooltip="Кадровые ресурсы здравоохранения" w:history="1">
        <w:r w:rsidRPr="008E1A4A">
          <w:rPr>
            <w:rStyle w:val="a4"/>
          </w:rPr>
          <w:t> и лекарствам (задача 3.b), увеличивать финансирование здравоохранения и поддерживать персонал </w:t>
        </w:r>
      </w:hyperlink>
      <w:r w:rsidRPr="008E1A4A">
        <w:t>здравоохранения</w:t>
      </w:r>
      <w:hyperlink r:id="rId18" w:tooltip="Система раннего предупреждения" w:history="1">
        <w:r w:rsidRPr="008E1A4A">
          <w:rPr>
            <w:rStyle w:val="a4"/>
          </w:rPr>
          <w:t> в развивающихся странах (задача 3.c) и улучшать раннеесистемы предупреждения</w:t>
        </w:r>
      </w:hyperlink>
      <w:r w:rsidRPr="008E1A4A">
        <w:t> о глобальных рисках для здоровья (задача 3.d).</w:t>
      </w:r>
      <w:hyperlink r:id="rId19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3.1: сокращение материнской смертности</w:t>
      </w:r>
      <w:r w:rsidRPr="008E1A4A">
        <w:t>[</w:t>
      </w:r>
      <w:hyperlink r:id="rId20" w:tooltip="Редактировать раздел: Задача 3.1: сокращение материнской смертности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drawing>
          <wp:inline distT="0" distB="0" distL="0" distR="0">
            <wp:extent cx="2854325" cy="2019935"/>
            <wp:effectExtent l="0" t="0" r="3175" b="0"/>
            <wp:docPr id="12" name="Рисунок 12" descr="https://upload.wikimedia.org/wikipedia/commons/thumb/2/22/Maternal-mortality-ratio-sdgs.png/300px-Maternal-mortality-ratio-sdgs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2/Maternal-mortality-ratio-sdgs.png/300px-Maternal-mortality-ratio-sdgs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Карта мира для показателя 3.1.1 в 2015 году - Коэффициент материнской смертности</w:t>
      </w:r>
      <w:hyperlink r:id="rId23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r w:rsidRPr="008E1A4A">
        <w:t>Полный текст задачи 3.1 гласит: "К 2030 году снизить глобальный коэффициент </w:t>
      </w:r>
      <w:hyperlink r:id="rId24" w:tooltip="Материнская смертность" w:history="1">
        <w:r w:rsidRPr="008E1A4A">
          <w:rPr>
            <w:rStyle w:val="a4"/>
          </w:rPr>
          <w:t>материнской смертности</w:t>
        </w:r>
      </w:hyperlink>
      <w:r w:rsidRPr="008E1A4A">
        <w:t> до уровня менее 70 на 100 000 живорождений".</w:t>
      </w:r>
      <w:hyperlink r:id="rId25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pPr>
        <w:numPr>
          <w:ilvl w:val="0"/>
          <w:numId w:val="1"/>
        </w:numPr>
      </w:pPr>
      <w:r w:rsidRPr="008E1A4A">
        <w:t>Показатель 3.1.1: </w:t>
      </w:r>
      <w:hyperlink r:id="rId26" w:tooltip="Коэффициент материнской смертности" w:history="1">
        <w:r w:rsidRPr="008E1A4A">
          <w:rPr>
            <w:rStyle w:val="a4"/>
          </w:rPr>
          <w:t>Коэффициент материнской смертности</w:t>
        </w:r>
      </w:hyperlink>
      <w:r w:rsidRPr="008E1A4A">
        <w:t>. Коэффициент материнской смертности относится к числу женщин, которые умирают от причин, связанных с беременностью, во время беременности или в течение 42 дней после прерывания беременности на 100 000 живорождений.</w:t>
      </w:r>
    </w:p>
    <w:p w:rsidR="008E1A4A" w:rsidRPr="008E1A4A" w:rsidRDefault="008E1A4A" w:rsidP="008E1A4A">
      <w:pPr>
        <w:numPr>
          <w:ilvl w:val="0"/>
          <w:numId w:val="1"/>
        </w:numPr>
      </w:pPr>
      <w:r w:rsidRPr="008E1A4A">
        <w:t>Показатель 3.1.2: Процент родов, посещенных персоналом, обученным оказывать необходимый надзор, уход и консультации женщинам во время беременности, родов и послеродового периода; самостоятельно принимать роды; и ухаживать за новорожденными</w:t>
      </w:r>
    </w:p>
    <w:p w:rsidR="008E1A4A" w:rsidRPr="008E1A4A" w:rsidRDefault="008E1A4A" w:rsidP="008E1A4A">
      <w:r w:rsidRPr="008E1A4A">
        <w:t>Неравный статус женщин и девочек, отсутствие полномочий для принятия решений, знаний и финансов остаются основными причинами невозможности или задержки обращения за </w:t>
      </w:r>
      <w:hyperlink r:id="rId27" w:tooltip="Здравоохранение" w:history="1">
        <w:r w:rsidRPr="008E1A4A">
          <w:rPr>
            <w:rStyle w:val="a4"/>
          </w:rPr>
          <w:t>медицинской помощью</w:t>
        </w:r>
      </w:hyperlink>
      <w:r w:rsidRPr="008E1A4A">
        <w:t>, что приводит к увеличению показателей материнской смертности.</w:t>
      </w:r>
      <w:hyperlink r:id="rId28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2</w:t>
      </w:r>
    </w:p>
    <w:p w:rsidR="008E1A4A" w:rsidRPr="008E1A4A" w:rsidRDefault="008E1A4A" w:rsidP="008E1A4A">
      <w:r w:rsidRPr="008E1A4A">
        <w:t>Задача 3.1 направлена на снижение материнской смертности до уровня менее 70 смертей на 100 000 живорождений.</w:t>
      </w:r>
      <w:hyperlink r:id="rId29" w:anchor="cite_note-who.int2-15" w:history="1">
        <w:r w:rsidRPr="008E1A4A">
          <w:rPr>
            <w:rStyle w:val="a4"/>
            <w:vertAlign w:val="superscript"/>
          </w:rPr>
          <w:t>[15]</w:t>
        </w:r>
      </w:hyperlink>
      <w:r w:rsidRPr="008E1A4A">
        <w:t> Хотя коэффициент материнской смертности снизился на 37 процентов в период с 2000 по 2015 год, в 2015 году во всем мире было зарегистрировано около 303 000 случаев материнской смертности, большинство из которых были вызваны предотвратимыми причинами.</w:t>
      </w:r>
      <w:hyperlink r:id="rId30" w:anchor="cite_note-SDGChildren2018-9" w:history="1">
        <w:r w:rsidRPr="008E1A4A">
          <w:rPr>
            <w:rStyle w:val="a4"/>
            <w:vertAlign w:val="superscript"/>
          </w:rPr>
          <w:t>[9]</w:t>
        </w:r>
      </w:hyperlink>
      <w:r w:rsidRPr="008E1A4A">
        <w:t> В 2015 году состояние </w:t>
      </w:r>
      <w:hyperlink r:id="rId31" w:tooltip="Охрана материнства" w:history="1">
        <w:r w:rsidRPr="008E1A4A">
          <w:rPr>
            <w:rStyle w:val="a4"/>
          </w:rPr>
          <w:t>здоровья</w:t>
        </w:r>
      </w:hyperlink>
      <w:r w:rsidRPr="008E1A4A">
        <w:t> матери также было основной причиной смерти среди девочек в возрасте 15-19 лет.</w:t>
      </w:r>
      <w:hyperlink r:id="rId32" w:anchor="cite_note-SDGChildren2018-9" w:history="1">
        <w:r w:rsidRPr="008E1A4A">
          <w:rPr>
            <w:rStyle w:val="a4"/>
            <w:vertAlign w:val="superscript"/>
          </w:rPr>
          <w:t>[9]</w:t>
        </w:r>
      </w:hyperlink>
      <w:r w:rsidRPr="008E1A4A">
        <w:t> Данные о девочках, вызывающих наибольшую озабоченность, в возрасте от 10 до 14 лет в настоящее время недоступны. Ключевыми стратегиями для достижения ЦУР 3 будут сокращение </w:t>
      </w:r>
      <w:hyperlink r:id="rId33" w:tooltip="Подростковый возраст" w:history="1">
        <w:r w:rsidRPr="008E1A4A">
          <w:rPr>
            <w:rStyle w:val="a4"/>
          </w:rPr>
          <w:t>подростковой</w:t>
        </w:r>
      </w:hyperlink>
      <w:r w:rsidRPr="008E1A4A">
        <w:t> беременности (которая тесно связана с </w:t>
      </w:r>
      <w:hyperlink r:id="rId34" w:tooltip="Цель 5 в области устойчивого развития" w:history="1">
        <w:r w:rsidRPr="008E1A4A">
          <w:rPr>
            <w:rStyle w:val="a4"/>
          </w:rPr>
          <w:t>гендерным равенством</w:t>
        </w:r>
      </w:hyperlink>
      <w:r w:rsidRPr="008E1A4A">
        <w:t>), предоставление более качественных данных для всех женщин и девочек и достижение всеобщего охвата квалифицированными акушерками.</w:t>
      </w:r>
      <w:hyperlink r:id="rId35" w:anchor="cite_note-SDGChildren2018-9" w:history="1">
        <w:r w:rsidRPr="008E1A4A">
          <w:rPr>
            <w:rStyle w:val="a4"/>
            <w:vertAlign w:val="superscript"/>
          </w:rPr>
          <w:t>[9]</w:t>
        </w:r>
      </w:hyperlink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lastRenderedPageBreak/>
        <w:t>Задача 3.2: покончить со всеми предотвратимыми случаями смерти в возрасте до пяти лет</w:t>
      </w:r>
      <w:r w:rsidRPr="008E1A4A">
        <w:t>[</w:t>
      </w:r>
      <w:hyperlink r:id="rId36" w:tooltip="Редактировать раздел: Задача 3.2: покончить со всеми предотвратимыми случаями смерти в возрасте до пяти лет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drawing>
          <wp:inline distT="0" distB="0" distL="0" distR="0">
            <wp:extent cx="2854325" cy="2019935"/>
            <wp:effectExtent l="0" t="0" r="0" b="0"/>
            <wp:docPr id="11" name="Рисунок 11" descr="https://upload.wikimedia.org/wikipedia/commons/thumb/d/d3/Neonatal_mortality_rate_%28With_SDG_Target%29%2C_OWID.svg/300px-Neonatal_mortality_rate_%28With_SDG_Target%29%2C_OWID.svg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3/Neonatal_mortality_rate_%28With_SDG_Target%29%2C_OWID.svg/300px-Neonatal_mortality_rate_%28With_SDG_Target%29%2C_OWID.svg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Карта мира для показателя 3.2.2 в 2017 году - Уровень неонатальной смертности</w:t>
      </w:r>
      <w:hyperlink r:id="rId39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r w:rsidRPr="008E1A4A">
        <w:t>Полный текст задачи 3.2 гласит: "К 2030 году положить конец предотвратимой смертности новорожденных и детей в возрасте до 5 лет, при этом все страны стремятся снизить </w:t>
      </w:r>
      <w:hyperlink r:id="rId40" w:tooltip="Перинатальная смертность" w:history="1">
        <w:r w:rsidRPr="008E1A4A">
          <w:rPr>
            <w:rStyle w:val="a4"/>
          </w:rPr>
          <w:t>неонатальную смертность</w:t>
        </w:r>
      </w:hyperlink>
      <w:r w:rsidRPr="008E1A4A">
        <w:t xml:space="preserve"> по крайней мере до 12 на 1000 живорождений, а смертность в возрасте до 5 лет </w:t>
      </w:r>
      <w:r w:rsidRPr="008E1A4A">
        <w:noBreakHyphen/>
        <w:t xml:space="preserve"> по крайней мере до 25 на 1000 живорождений"</w:t>
      </w:r>
      <w:hyperlink r:id="rId41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pPr>
        <w:numPr>
          <w:ilvl w:val="0"/>
          <w:numId w:val="2"/>
        </w:numPr>
      </w:pPr>
      <w:r w:rsidRPr="008E1A4A">
        <w:t>Показатель 3.2.1: Уровень </w:t>
      </w:r>
      <w:hyperlink r:id="rId42" w:tooltip="Детская смертность" w:history="1">
        <w:r w:rsidRPr="008E1A4A">
          <w:rPr>
            <w:rStyle w:val="a4"/>
          </w:rPr>
          <w:t>смертности детей в возрасте до 5</w:t>
        </w:r>
      </w:hyperlink>
      <w:r w:rsidRPr="008E1A4A">
        <w:t> лет. Коэффициент смертности детей в возрасте до 5 лет измеряет число детей на 1000 живорождений, которые умирают в возрасте до пяти лет.</w:t>
      </w:r>
    </w:p>
    <w:p w:rsidR="008E1A4A" w:rsidRPr="008E1A4A" w:rsidRDefault="008E1A4A" w:rsidP="008E1A4A">
      <w:pPr>
        <w:numPr>
          <w:ilvl w:val="0"/>
          <w:numId w:val="2"/>
        </w:numPr>
      </w:pPr>
      <w:r w:rsidRPr="008E1A4A">
        <w:t>Показатель 3.2.2: Коэффициент неонатальной смертности. Коэффициент неонатальной смертности определяется как доля новорожденных на 1000 живорождений в данном году, которые умирают до достижения 28-дневного возраста.</w:t>
      </w:r>
    </w:p>
    <w:p w:rsidR="008E1A4A" w:rsidRPr="008E1A4A" w:rsidRDefault="008E1A4A" w:rsidP="008E1A4A">
      <w:r w:rsidRPr="008E1A4A">
        <w:t>С 2000 года в глобальном масштабе риск смерти детей в возрасте до пяти лет снизился на 44 процента, достигнув в 2015 году 43 случаев смерти на 1000 живорождений. Тем не менее, сохраняется большое количество предотвратимых смертей: в 2015 году ежедневно умирало около 16 000 детей в возрасте до пяти лет.</w:t>
      </w:r>
      <w:hyperlink r:id="rId43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3</w:t>
      </w:r>
    </w:p>
    <w:p w:rsidR="008E1A4A" w:rsidRPr="008E1A4A" w:rsidRDefault="008E1A4A" w:rsidP="008E1A4A">
      <w:r w:rsidRPr="008E1A4A">
        <w:t>Уровень неонатальной смертности снизился с 31 случая смерти на 1000 живорождений в 2000 году до 19 случаев смерти на 1000 живорождений в 2015 году. Хотя неонатальная смертность снижается, доля глобальной смертности детей в возрасте до пяти лет увеличивается, что свидетельствует о необходимости уделять больше внимания программам дородового ухода.</w:t>
      </w:r>
      <w:hyperlink r:id="rId44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3</w:t>
      </w:r>
    </w:p>
    <w:p w:rsidR="008E1A4A" w:rsidRPr="008E1A4A" w:rsidRDefault="008E1A4A" w:rsidP="008E1A4A">
      <w:hyperlink r:id="rId45" w:tooltip="Пандемия COVID-19" w:history="1">
        <w:r w:rsidRPr="008E1A4A">
          <w:rPr>
            <w:rStyle w:val="a4"/>
          </w:rPr>
          <w:t>Пандемия COVID-19</w:t>
        </w:r>
      </w:hyperlink>
      <w:r w:rsidRPr="008E1A4A">
        <w:t> в 2020 году приведет к тому, что все меньше женщин и их детей будут иметь доступ к жизненно необходимой помощи.</w:t>
      </w:r>
      <w:hyperlink r:id="rId46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t> Это связано с тем, что во многих медицинских учреждениях еще больше не хватает персонала и оборудования, чем обычно. Это может негативно сказаться на уровне смертности детей в возрасте до пяти лет, а также на уровне неонатальной смертности.</w:t>
      </w:r>
      <w:hyperlink r:id="rId47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29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3.3: Борьба с инфекционными заболеваниями</w:t>
      </w:r>
      <w:r w:rsidRPr="008E1A4A">
        <w:t>[</w:t>
      </w:r>
      <w:hyperlink r:id="rId48" w:tooltip="Редактировать раздел: Задача 3.3: борьба с инфекционными заболеваниями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drawing>
          <wp:inline distT="0" distB="0" distL="0" distR="0">
            <wp:extent cx="2854325" cy="2138680"/>
            <wp:effectExtent l="0" t="0" r="3175" b="0"/>
            <wp:docPr id="10" name="Рисунок 10" descr="https://upload.wikimedia.org/wikipedia/commons/thumb/5/53/Newborn_checkup.jpg/300px-Newborn_checkup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3/Newborn_checkup.jpg/300px-Newborn_checkup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Осмотр новорожденных - медсестра осматривает новорожденного</w:t>
      </w:r>
    </w:p>
    <w:p w:rsidR="008E1A4A" w:rsidRPr="008E1A4A" w:rsidRDefault="008E1A4A" w:rsidP="008E1A4A">
      <w:r w:rsidRPr="008E1A4A">
        <w:lastRenderedPageBreak/>
        <w:drawing>
          <wp:inline distT="0" distB="0" distL="0" distR="0">
            <wp:extent cx="2854325" cy="2019935"/>
            <wp:effectExtent l="0" t="0" r="3175" b="0"/>
            <wp:docPr id="9" name="Рисунок 9" descr="https://upload.wikimedia.org/wikipedia/commons/thumb/d/d9/Mortality-from-ncds-sdgs.png/300px-Mortality-from-ncds-sdgs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9/Mortality-from-ncds-sdgs.png/300px-Mortality-from-ncds-sdgs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Карта мира для показателя 3.4.1 в 2016 году - Уровень смертности от сердечно-сосудистых заболеваний, рака, диабета или CRD в возрасте от 30 до 70 лет (%)</w:t>
      </w:r>
      <w:hyperlink r:id="rId53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r w:rsidRPr="008E1A4A">
        <w:t>Полный текст задачи 3.3 гласит: "К 2030 году положить конец эпидемиям </w:t>
      </w:r>
      <w:hyperlink r:id="rId54" w:tooltip="ВИЧ/СПИД" w:history="1">
        <w:r w:rsidRPr="008E1A4A">
          <w:rPr>
            <w:rStyle w:val="a4"/>
          </w:rPr>
          <w:t>СПИДа</w:t>
        </w:r>
      </w:hyperlink>
      <w:r w:rsidRPr="008E1A4A">
        <w:t>, туберкулеза, малярии и </w:t>
      </w:r>
      <w:hyperlink r:id="rId55" w:tooltip="Забытые тропические болезни" w:history="1">
        <w:r w:rsidRPr="008E1A4A">
          <w:rPr>
            <w:rStyle w:val="a4"/>
          </w:rPr>
          <w:t>забытых тропических болезней</w:t>
        </w:r>
      </w:hyperlink>
      <w:r w:rsidRPr="008E1A4A">
        <w:t> и бороться с </w:t>
      </w:r>
      <w:hyperlink r:id="rId56" w:tooltip="Гепатит" w:history="1">
        <w:r w:rsidRPr="008E1A4A">
          <w:rPr>
            <w:rStyle w:val="a4"/>
          </w:rPr>
          <w:t>гепатитом</w:t>
        </w:r>
      </w:hyperlink>
      <w:r w:rsidRPr="008E1A4A">
        <w:t>, болезнями, передаваемыми через воду, и другими инфекционными заболеваниями".</w:t>
      </w:r>
      <w:hyperlink r:id="rId57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pPr>
        <w:numPr>
          <w:ilvl w:val="0"/>
          <w:numId w:val="3"/>
        </w:numPr>
      </w:pPr>
      <w:r w:rsidRPr="008E1A4A">
        <w:t>Показатель 3.3.1: Число новых случаев ВИЧ-инфекции на 1000 неинфицированных человек</w:t>
      </w:r>
    </w:p>
    <w:p w:rsidR="008E1A4A" w:rsidRPr="008E1A4A" w:rsidRDefault="008E1A4A" w:rsidP="008E1A4A">
      <w:pPr>
        <w:numPr>
          <w:ilvl w:val="0"/>
          <w:numId w:val="3"/>
        </w:numPr>
      </w:pPr>
      <w:r w:rsidRPr="008E1A4A">
        <w:t>Показатель 3.3.2: </w:t>
      </w:r>
      <w:hyperlink r:id="rId58" w:tooltip="Туберкулез" w:history="1">
        <w:r w:rsidRPr="008E1A4A">
          <w:rPr>
            <w:rStyle w:val="a4"/>
          </w:rPr>
          <w:t>туберкулез</w:t>
        </w:r>
      </w:hyperlink>
      <w:r w:rsidRPr="008E1A4A">
        <w:t> на 100 000 населения</w:t>
      </w:r>
    </w:p>
    <w:p w:rsidR="008E1A4A" w:rsidRPr="008E1A4A" w:rsidRDefault="008E1A4A" w:rsidP="008E1A4A">
      <w:pPr>
        <w:numPr>
          <w:ilvl w:val="0"/>
          <w:numId w:val="3"/>
        </w:numPr>
      </w:pPr>
      <w:r w:rsidRPr="008E1A4A">
        <w:t>Показатель 3.3.3: Заболеваемость </w:t>
      </w:r>
      <w:hyperlink r:id="rId59" w:tooltip="Малярия" w:history="1">
        <w:r w:rsidRPr="008E1A4A">
          <w:rPr>
            <w:rStyle w:val="a4"/>
          </w:rPr>
          <w:t>малярией</w:t>
        </w:r>
      </w:hyperlink>
      <w:r w:rsidRPr="008E1A4A">
        <w:t> на 1000 населения</w:t>
      </w:r>
    </w:p>
    <w:p w:rsidR="008E1A4A" w:rsidRPr="008E1A4A" w:rsidRDefault="008E1A4A" w:rsidP="008E1A4A">
      <w:pPr>
        <w:numPr>
          <w:ilvl w:val="0"/>
          <w:numId w:val="3"/>
        </w:numPr>
      </w:pPr>
      <w:r w:rsidRPr="008E1A4A">
        <w:t>Показатель 3.3.4: Заболеваемость </w:t>
      </w:r>
      <w:hyperlink r:id="rId60" w:tooltip="Гепатит В" w:history="1">
        <w:r w:rsidRPr="008E1A4A">
          <w:rPr>
            <w:rStyle w:val="a4"/>
          </w:rPr>
          <w:t>гепатитом</w:t>
        </w:r>
      </w:hyperlink>
      <w:r w:rsidRPr="008E1A4A">
        <w:t> В на 100 000 населения</w:t>
      </w:r>
    </w:p>
    <w:p w:rsidR="008E1A4A" w:rsidRPr="008E1A4A" w:rsidRDefault="008E1A4A" w:rsidP="008E1A4A">
      <w:pPr>
        <w:numPr>
          <w:ilvl w:val="0"/>
          <w:numId w:val="3"/>
        </w:numPr>
      </w:pPr>
      <w:r w:rsidRPr="008E1A4A">
        <w:t>Показатель 3.3.5: Число людей, нуждающихся в вмешательствах против забытых </w:t>
      </w:r>
      <w:hyperlink r:id="rId61" w:tooltip="Тропические болезни" w:history="1">
        <w:r w:rsidRPr="008E1A4A">
          <w:rPr>
            <w:rStyle w:val="a4"/>
          </w:rPr>
          <w:t>тропических болезней</w:t>
        </w:r>
      </w:hyperlink>
    </w:p>
    <w:p w:rsidR="008E1A4A" w:rsidRPr="008E1A4A" w:rsidRDefault="008E1A4A" w:rsidP="008E1A4A">
      <w:r w:rsidRPr="008E1A4A">
        <w:t>Задача 3.3 предполагает прекращение предотвратимой смертности новорожденных и детей в возрасте до пяти лет и прекращение таких </w:t>
      </w:r>
      <w:hyperlink r:id="rId62" w:tooltip="Эпидемия" w:history="1">
        <w:r w:rsidRPr="008E1A4A">
          <w:rPr>
            <w:rStyle w:val="a4"/>
          </w:rPr>
          <w:t>эпидемий</w:t>
        </w:r>
      </w:hyperlink>
      <w:r w:rsidRPr="008E1A4A">
        <w:t>, как </w:t>
      </w:r>
      <w:hyperlink r:id="rId63" w:tooltip="ВИЧ/СПИД" w:history="1">
        <w:r w:rsidRPr="008E1A4A">
          <w:rPr>
            <w:rStyle w:val="a4"/>
          </w:rPr>
          <w:t>СПИД</w:t>
        </w:r>
      </w:hyperlink>
      <w:r w:rsidRPr="008E1A4A">
        <w:t>, туберкулез, малярия и </w:t>
      </w:r>
      <w:hyperlink r:id="rId64" w:tooltip="Болезни, передаваемые через воду" w:history="1">
        <w:r w:rsidRPr="008E1A4A">
          <w:rPr>
            <w:rStyle w:val="a4"/>
          </w:rPr>
          <w:t>болезни, передаваемые через воду</w:t>
        </w:r>
      </w:hyperlink>
      <w:r w:rsidRPr="008E1A4A">
        <w:t>, например.</w:t>
      </w:r>
      <w:hyperlink r:id="rId65" w:anchor="cite_note-who.int2-15" w:history="1">
        <w:r w:rsidRPr="008E1A4A">
          <w:rPr>
            <w:rStyle w:val="a4"/>
            <w:vertAlign w:val="superscript"/>
          </w:rPr>
          <w:t>[15]</w:t>
        </w:r>
      </w:hyperlink>
    </w:p>
    <w:p w:rsidR="008E1A4A" w:rsidRPr="008E1A4A" w:rsidRDefault="008E1A4A" w:rsidP="008E1A4A">
      <w:r w:rsidRPr="008E1A4A">
        <w:drawing>
          <wp:inline distT="0" distB="0" distL="0" distR="0">
            <wp:extent cx="2854325" cy="2019935"/>
            <wp:effectExtent l="0" t="0" r="3175" b="0"/>
            <wp:docPr id="8" name="Рисунок 8" descr="https://upload.wikimedia.org/wikipedia/commons/thumb/d/de/Hepatitis_B_Incidence.png/300px-Hepatitis_B_Incidence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e/Hepatitis_B_Incidence.png/300px-Hepatitis_B_Incidence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Карта мира для показателя 3.3.4 в 2017 году - Заболеваемость гепатитом В</w:t>
      </w:r>
    </w:p>
    <w:p w:rsidR="008E1A4A" w:rsidRPr="008E1A4A" w:rsidRDefault="008E1A4A" w:rsidP="008E1A4A">
      <w:r w:rsidRPr="008E1A4A">
        <w:t>Аналогичным образом, был достигнут прогресс в расширении доступа к </w:t>
      </w:r>
      <w:hyperlink r:id="rId68" w:tooltip="Питьевая вода" w:history="1">
        <w:r w:rsidRPr="008E1A4A">
          <w:rPr>
            <w:rStyle w:val="a4"/>
          </w:rPr>
          <w:t>чистой воде</w:t>
        </w:r>
      </w:hyperlink>
      <w:r w:rsidRPr="008E1A4A">
        <w:t> и санитарии, а также в сокращении малярии, туберкулеза, </w:t>
      </w:r>
      <w:hyperlink r:id="rId69" w:tooltip="Полиомиелит" w:history="1">
        <w:r w:rsidRPr="008E1A4A">
          <w:rPr>
            <w:rStyle w:val="a4"/>
          </w:rPr>
          <w:t>полиомиелита</w:t>
        </w:r>
      </w:hyperlink>
      <w:r w:rsidRPr="008E1A4A">
        <w:t> и распространения ВИЧ / СПИДа. С 2000 по 2016 год число новых случаев ВИЧ-инфекции снизилось на 66 процентов среди детей в возрасте до 15 лет и на 45 процентов среди подростков в возрасте 15-19 лет.</w:t>
      </w:r>
      <w:hyperlink r:id="rId70" w:anchor="cite_note-SDGChildren2018-9" w:history="1">
        <w:r w:rsidRPr="008E1A4A">
          <w:rPr>
            <w:rStyle w:val="a4"/>
            <w:vertAlign w:val="superscript"/>
          </w:rPr>
          <w:t>[9]</w:t>
        </w:r>
      </w:hyperlink>
      <w:r w:rsidRPr="008E1A4A">
        <w:t> Однако текущие тенденции означают, что 1 из 4 стран по-прежнему не достигнет цели ЦУР по искоренению СПИДа среди детей в возрасте до 5 лет, а 3 из 4 будутне достигнута цель по искоренению СПИДа среди подростков.</w:t>
      </w:r>
      <w:hyperlink r:id="rId71" w:anchor="cite_note-SDGChildren2018-9" w:history="1">
        <w:r w:rsidRPr="008E1A4A">
          <w:rPr>
            <w:rStyle w:val="a4"/>
            <w:vertAlign w:val="superscript"/>
          </w:rPr>
          <w:t>[9]</w:t>
        </w:r>
      </w:hyperlink>
    </w:p>
    <w:p w:rsidR="008E1A4A" w:rsidRPr="008E1A4A" w:rsidRDefault="008E1A4A" w:rsidP="008E1A4A">
      <w:r w:rsidRPr="008E1A4A">
        <w:t>В целом, СПИД остается основной причиной смертности среди женщин в возрасте от 15 до 49 лет, поскольку ежедневно примерно 1800 молодых людей заражаются ВИЧ. Это подчеркивает] важность обеспечения того, чтобы молодые люди могли в полной мере осуществлять свои права на доступ к информации о </w:t>
      </w:r>
      <w:hyperlink r:id="rId72" w:tooltip="Репродуктивное здоровье" w:history="1">
        <w:r w:rsidRPr="008E1A4A">
          <w:rPr>
            <w:rStyle w:val="a4"/>
          </w:rPr>
          <w:t>сексуальном и репродуктивном здоровье</w:t>
        </w:r>
      </w:hyperlink>
      <w:r w:rsidRPr="008E1A4A">
        <w:t> и ВИЧ.</w:t>
      </w:r>
      <w:hyperlink r:id="rId73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3</w:t>
      </w:r>
    </w:p>
    <w:p w:rsidR="008E1A4A" w:rsidRPr="008E1A4A" w:rsidRDefault="008E1A4A" w:rsidP="008E1A4A">
      <w:r w:rsidRPr="008E1A4A">
        <w:t>В 2015 году, по оценкам, было зарегистрировано 10,4 миллиона новых случаев заболевания туберкулезом (1 миллион из которых были в возрасте до 15 лет), что соответствует 142 случаям на 100 000 населения, уровень заболеваемости малярией составил 91 на 1000 человек из группы риска, что на 41% меньше во всем мире, в то время как смертность от гепатита, по оценкам, составляет около1,3 млн.</w:t>
      </w:r>
      <w:hyperlink r:id="rId74" w:anchor="cite_note-:0-14" w:history="1">
        <w:r w:rsidRPr="008E1A4A">
          <w:rPr>
            <w:rStyle w:val="a4"/>
            <w:vertAlign w:val="superscript"/>
          </w:rPr>
          <w:t>[14]</w:t>
        </w:r>
      </w:hyperlink>
    </w:p>
    <w:p w:rsidR="008E1A4A" w:rsidRPr="008E1A4A" w:rsidRDefault="008E1A4A" w:rsidP="008E1A4A">
      <w:r w:rsidRPr="008E1A4A">
        <w:lastRenderedPageBreak/>
        <w:t>Что касается ВИЧ-инфекций, люди, живущие с ВИЧ, подвергаются повышенному риску смерти из-за </w:t>
      </w:r>
      <w:hyperlink r:id="rId75" w:tooltip="Коронавирусная болезнь 2019" w:history="1">
        <w:r w:rsidRPr="008E1A4A">
          <w:rPr>
            <w:rStyle w:val="a4"/>
          </w:rPr>
          <w:t>COVID-19</w:t>
        </w:r>
      </w:hyperlink>
      <w:r w:rsidRPr="008E1A4A">
        <w:t> в 2020 году. Кроме того, сбои в работе служб здравоохранения могут привести к тому, что люди не будут получать </w:t>
      </w:r>
      <w:hyperlink r:id="rId76" w:tooltip="Борьба с ВИЧ/СПИДом" w:history="1">
        <w:r w:rsidRPr="008E1A4A">
          <w:rPr>
            <w:rStyle w:val="a4"/>
          </w:rPr>
          <w:t>антиретровирусную терапию (АРТ)</w:t>
        </w:r>
      </w:hyperlink>
      <w:r w:rsidRPr="008E1A4A">
        <w:t>, что приведет к большему количеству смертей.</w:t>
      </w:r>
      <w:hyperlink r:id="rId77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30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3.4: снижение смертности от неинфекционных заболеваний и укрепление психического здоровья</w:t>
      </w:r>
      <w:r w:rsidRPr="008E1A4A">
        <w:t>[</w:t>
      </w:r>
      <w:hyperlink r:id="rId78" w:tooltip="Редактировать раздел: Задача 3.4: снижение смертности от неинфекционных заболеваний и укрепление психического здоровья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3.4 гласит: "К 2030 году сократить на треть преждевременную смертность от </w:t>
      </w:r>
      <w:hyperlink r:id="rId79" w:tooltip="Неинфекционные заболевания" w:history="1">
        <w:r w:rsidRPr="008E1A4A">
          <w:rPr>
            <w:rStyle w:val="a4"/>
          </w:rPr>
          <w:t>неинфекционных</w:t>
        </w:r>
      </w:hyperlink>
      <w:r w:rsidRPr="008E1A4A">
        <w:t> заболеваний путем профилактики и лечения и способствовать укреплению психического здоровья и </w:t>
      </w:r>
      <w:hyperlink r:id="rId80" w:tooltip="Благополучие" w:history="1">
        <w:r w:rsidRPr="008E1A4A">
          <w:rPr>
            <w:rStyle w:val="a4"/>
          </w:rPr>
          <w:t>благополучия</w:t>
        </w:r>
      </w:hyperlink>
      <w:r w:rsidRPr="008E1A4A">
        <w:t>"</w:t>
      </w:r>
      <w:hyperlink r:id="rId81" w:anchor="cite_note-:17-13" w:history="1">
        <w:r w:rsidRPr="008E1A4A">
          <w:rPr>
            <w:rStyle w:val="a4"/>
            <w:vertAlign w:val="superscript"/>
          </w:rPr>
          <w:t>[13].</w:t>
        </w:r>
      </w:hyperlink>
    </w:p>
    <w:p w:rsidR="008E1A4A" w:rsidRPr="008E1A4A" w:rsidRDefault="008E1A4A" w:rsidP="008E1A4A">
      <w:pPr>
        <w:numPr>
          <w:ilvl w:val="0"/>
          <w:numId w:val="4"/>
        </w:numPr>
      </w:pPr>
      <w:r w:rsidRPr="008E1A4A">
        <w:t>Показатель 3.4.1: Уровень смертности, обусловленный сердечно-</w:t>
      </w:r>
      <w:hyperlink r:id="rId82" w:tooltip="Сердечно-сосудистые заболевания" w:history="1">
        <w:r w:rsidRPr="008E1A4A">
          <w:rPr>
            <w:rStyle w:val="a4"/>
          </w:rPr>
          <w:t>сосудистыми заболеваниями</w:t>
        </w:r>
      </w:hyperlink>
      <w:r w:rsidRPr="008E1A4A">
        <w:t>, </w:t>
      </w:r>
      <w:hyperlink r:id="rId83" w:tooltip="Рак" w:history="1">
        <w:r w:rsidRPr="008E1A4A">
          <w:rPr>
            <w:rStyle w:val="a4"/>
          </w:rPr>
          <w:t>раком</w:t>
        </w:r>
      </w:hyperlink>
      <w:r w:rsidRPr="008E1A4A">
        <w:t>, </w:t>
      </w:r>
      <w:hyperlink r:id="rId84" w:tooltip="Диабет" w:history="1">
        <w:r w:rsidRPr="008E1A4A">
          <w:rPr>
            <w:rStyle w:val="a4"/>
          </w:rPr>
          <w:t>диабетом</w:t>
        </w:r>
      </w:hyperlink>
      <w:r w:rsidRPr="008E1A4A">
        <w:t> или </w:t>
      </w:r>
      <w:hyperlink r:id="rId85" w:tooltip="Хронические респираторные заболевания" w:history="1">
        <w:r w:rsidRPr="008E1A4A">
          <w:rPr>
            <w:rStyle w:val="a4"/>
          </w:rPr>
          <w:t>хроническими респираторными заболеваниями</w:t>
        </w:r>
      </w:hyperlink>
    </w:p>
    <w:p w:rsidR="008E1A4A" w:rsidRPr="008E1A4A" w:rsidRDefault="008E1A4A" w:rsidP="008E1A4A">
      <w:pPr>
        <w:numPr>
          <w:ilvl w:val="0"/>
          <w:numId w:val="4"/>
        </w:numPr>
      </w:pPr>
      <w:r w:rsidRPr="008E1A4A">
        <w:t>Показатель 3.4.2: Уровень смертности от </w:t>
      </w:r>
      <w:hyperlink r:id="rId86" w:tooltip="Самоубийство" w:history="1">
        <w:r w:rsidRPr="008E1A4A">
          <w:rPr>
            <w:rStyle w:val="a4"/>
          </w:rPr>
          <w:t>самоубийств</w:t>
        </w:r>
      </w:hyperlink>
    </w:p>
    <w:p w:rsidR="008E1A4A" w:rsidRPr="008E1A4A" w:rsidRDefault="008E1A4A" w:rsidP="008E1A4A">
      <w:r w:rsidRPr="008E1A4A">
        <w:t>Число смертей, вызванных четырьмя основными </w:t>
      </w:r>
      <w:hyperlink r:id="rId87" w:tooltip="Неинфекционные заболевания" w:history="1">
        <w:r w:rsidRPr="008E1A4A">
          <w:rPr>
            <w:rStyle w:val="a4"/>
          </w:rPr>
          <w:t>НИЗ</w:t>
        </w:r>
      </w:hyperlink>
      <w:r w:rsidRPr="008E1A4A">
        <w:t>, составило 17,7 миллиона от сердечно-сосудистых заболеваний, 8,8 миллиона от </w:t>
      </w:r>
      <w:hyperlink r:id="rId88" w:tooltip="Рак" w:history="1">
        <w:r w:rsidRPr="008E1A4A">
          <w:rPr>
            <w:rStyle w:val="a4"/>
          </w:rPr>
          <w:t>рака</w:t>
        </w:r>
      </w:hyperlink>
      <w:r w:rsidRPr="008E1A4A">
        <w:t>, 3,9 миллиона от хронических респираторных заболеваний и 1,6 миллиона от </w:t>
      </w:r>
      <w:hyperlink r:id="rId89" w:tooltip="Диабет" w:history="1">
        <w:r w:rsidRPr="008E1A4A">
          <w:rPr>
            <w:rStyle w:val="a4"/>
          </w:rPr>
          <w:t>диабета</w:t>
        </w:r>
      </w:hyperlink>
      <w:r w:rsidRPr="008E1A4A">
        <w:t>. Риск смерти от четырех основных НИЗ в возрасте от 30 до 70 лет снизился с 23% в 2000 году до 19% в 2015 году</w:t>
      </w:r>
      <w:hyperlink r:id="rId90" w:anchor="cite_note-:0-14" w:history="1">
        <w:r w:rsidRPr="008E1A4A">
          <w:rPr>
            <w:rStyle w:val="a4"/>
            <w:vertAlign w:val="superscript"/>
          </w:rPr>
          <w:t>[14]</w:t>
        </w:r>
      </w:hyperlink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3.5: Профилактика и лечение злоупотребления психоактивными веществами</w:t>
      </w:r>
      <w:r w:rsidRPr="008E1A4A">
        <w:t>[</w:t>
      </w:r>
      <w:hyperlink r:id="rId91" w:tooltip="Редактировать раздел: Задача 3.5: профилактика и лечение злоупотребления психоактивными веществами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3.5 гласит: "Усилить профилактику и лечение злоупотребления психоактивными </w:t>
      </w:r>
      <w:hyperlink r:id="rId92" w:tooltip="Злоупотребление психоактивными веществами" w:history="1">
        <w:r w:rsidRPr="008E1A4A">
          <w:rPr>
            <w:rStyle w:val="a4"/>
          </w:rPr>
          <w:t>веществами, включая злоупотребление</w:t>
        </w:r>
      </w:hyperlink>
      <w:r w:rsidRPr="008E1A4A">
        <w:t> </w:t>
      </w:r>
      <w:hyperlink r:id="rId93" w:tooltip="Наркотический" w:history="1">
        <w:r w:rsidRPr="008E1A4A">
          <w:rPr>
            <w:rStyle w:val="a4"/>
          </w:rPr>
          <w:t>наркотическими</w:t>
        </w:r>
      </w:hyperlink>
      <w:r w:rsidRPr="008E1A4A">
        <w:t> средствами и </w:t>
      </w:r>
      <w:hyperlink r:id="rId94" w:tooltip="Алкоголизм" w:history="1">
        <w:r w:rsidRPr="008E1A4A">
          <w:rPr>
            <w:rStyle w:val="a4"/>
          </w:rPr>
          <w:t>вредное употребление алкоголя</w:t>
        </w:r>
      </w:hyperlink>
      <w:r w:rsidRPr="008E1A4A">
        <w:t>"</w:t>
      </w:r>
      <w:hyperlink r:id="rId95" w:anchor="cite_note-:17-13" w:history="1">
        <w:r w:rsidRPr="008E1A4A">
          <w:rPr>
            <w:rStyle w:val="a4"/>
            <w:vertAlign w:val="superscript"/>
          </w:rPr>
          <w:t>[13].</w:t>
        </w:r>
      </w:hyperlink>
    </w:p>
    <w:p w:rsidR="008E1A4A" w:rsidRPr="008E1A4A" w:rsidRDefault="008E1A4A" w:rsidP="008E1A4A">
      <w:pPr>
        <w:numPr>
          <w:ilvl w:val="0"/>
          <w:numId w:val="5"/>
        </w:numPr>
      </w:pPr>
      <w:r w:rsidRPr="008E1A4A">
        <w:t>Показатель 3.5.1: Охват лечебными мероприятиями (</w:t>
      </w:r>
      <w:hyperlink r:id="rId96" w:tooltip="Фармакологические" w:history="1">
        <w:r w:rsidRPr="008E1A4A">
          <w:rPr>
            <w:rStyle w:val="a4"/>
          </w:rPr>
          <w:t>фармакологическими</w:t>
        </w:r>
      </w:hyperlink>
      <w:r w:rsidRPr="008E1A4A">
        <w:t>, </w:t>
      </w:r>
      <w:hyperlink r:id="rId97" w:tooltip="Психосоциальная" w:history="1">
        <w:r w:rsidRPr="008E1A4A">
          <w:rPr>
            <w:rStyle w:val="a4"/>
          </w:rPr>
          <w:t>психосоциальными</w:t>
        </w:r>
      </w:hyperlink>
      <w:r w:rsidRPr="008E1A4A">
        <w:t>, а также услугами по </w:t>
      </w:r>
      <w:hyperlink r:id="rId98" w:tooltip="Реабилитация наркоманов" w:history="1">
        <w:r w:rsidRPr="008E1A4A">
          <w:rPr>
            <w:rStyle w:val="a4"/>
          </w:rPr>
          <w:t>реабилитации</w:t>
        </w:r>
      </w:hyperlink>
      <w:r w:rsidRPr="008E1A4A">
        <w:t> и последующему уходу) при расстройствах, связанных с употреблением психоактивных веществ</w:t>
      </w:r>
    </w:p>
    <w:p w:rsidR="008E1A4A" w:rsidRPr="008E1A4A" w:rsidRDefault="008E1A4A" w:rsidP="008E1A4A">
      <w:pPr>
        <w:numPr>
          <w:ilvl w:val="0"/>
          <w:numId w:val="5"/>
        </w:numPr>
      </w:pPr>
      <w:r w:rsidRPr="008E1A4A">
        <w:t>Показатель 3.5.2: Вредное употребление алкоголя, определяемое в соответствии с национальным контекстом как потребление алкоголя на </w:t>
      </w:r>
      <w:hyperlink r:id="rId99" w:tooltip="На душу населения" w:history="1">
        <w:r w:rsidRPr="008E1A4A">
          <w:rPr>
            <w:rStyle w:val="a4"/>
          </w:rPr>
          <w:t>душу населения</w:t>
        </w:r>
      </w:hyperlink>
      <w:r w:rsidRPr="008E1A4A">
        <w:t> (в возрасте 15 лет и старше) в течение календарного года в литрах чистого спирта.</w:t>
      </w:r>
    </w:p>
    <w:p w:rsidR="008E1A4A" w:rsidRPr="008E1A4A" w:rsidRDefault="008E1A4A" w:rsidP="008E1A4A">
      <w:r w:rsidRPr="008E1A4A">
        <w:t>По прогнозам, в 2016 году мировое потребление алкоголя составит 6,4 литра на человека в возрасте 15 лет и старше. Потребление растет в регионах Западной части Тихого </w:t>
      </w:r>
      <w:hyperlink r:id="rId100" w:tooltip="Тихий океан" w:history="1">
        <w:r w:rsidRPr="008E1A4A">
          <w:rPr>
            <w:rStyle w:val="a4"/>
          </w:rPr>
          <w:t>океана</w:t>
        </w:r>
      </w:hyperlink>
      <w:r w:rsidRPr="008E1A4A">
        <w:t> и </w:t>
      </w:r>
      <w:hyperlink r:id="rId101" w:tooltip="Юго - Восточная Азия" w:history="1">
        <w:r w:rsidRPr="008E1A4A">
          <w:rPr>
            <w:rStyle w:val="a4"/>
          </w:rPr>
          <w:t>Юго-Восточной Азии</w:t>
        </w:r>
      </w:hyperlink>
      <w:r w:rsidRPr="008E1A4A">
        <w:t>, оставаясь относительно стабильным в других. Имеющихся данных недостаточно, и необходима большая дальнейшая работа по улучшению измерения охвата лечением расстройств, связанных с употреблением алкоголя и наркотиков.</w:t>
      </w:r>
      <w:hyperlink r:id="rId102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5</w:t>
      </w:r>
    </w:p>
    <w:p w:rsidR="008E1A4A" w:rsidRPr="008E1A4A" w:rsidRDefault="008E1A4A" w:rsidP="008E1A4A">
      <w:r w:rsidRPr="008E1A4A">
        <w:drawing>
          <wp:inline distT="0" distB="0" distL="0" distR="0">
            <wp:extent cx="2854325" cy="2019935"/>
            <wp:effectExtent l="0" t="0" r="0" b="0"/>
            <wp:docPr id="7" name="Рисунок 7" descr="https://upload.wikimedia.org/wikipedia/commons/thumb/f/ff/Death_rate_from_road_accidents%2C_OWID_%282017%29.svg/300px-Death_rate_from_road_accidents%2C_OWID_%282017%29.svg.pn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f/ff/Death_rate_from_road_accidents%2C_OWID_%282017%29.svg/300px-Death_rate_from_road_accidents%2C_OWID_%282017%29.svg.pn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Карта мира для показателя 3.6.1 в 2017 году - Уровень смертности в результате дорожно-транспортных происшествий в 2017 году</w:t>
      </w:r>
      <w:hyperlink r:id="rId105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3.6: снизить уровень травматизма и смертности на дорогах</w:t>
      </w:r>
      <w:r w:rsidRPr="008E1A4A">
        <w:t>[</w:t>
      </w:r>
      <w:hyperlink r:id="rId106" w:tooltip="Редактировать раздел: Задача 3.6: сокращение травматизма и смертности на дорогах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3.6 гласит: "К 2020 году сократить вдвое (на 50%) число смертей и травм в результате </w:t>
      </w:r>
      <w:hyperlink r:id="rId107" w:tooltip="Дорожно-транспортное происшествие" w:history="1">
        <w:r w:rsidRPr="008E1A4A">
          <w:rPr>
            <w:rStyle w:val="a4"/>
          </w:rPr>
          <w:t>дорожно-транспортных происшествий</w:t>
        </w:r>
      </w:hyperlink>
      <w:r w:rsidRPr="008E1A4A">
        <w:t> во всем мире"</w:t>
      </w:r>
      <w:hyperlink r:id="rId108" w:anchor="cite_note-:17-13" w:history="1">
        <w:r w:rsidRPr="008E1A4A">
          <w:rPr>
            <w:rStyle w:val="a4"/>
            <w:vertAlign w:val="superscript"/>
          </w:rPr>
          <w:t>[13].</w:t>
        </w:r>
      </w:hyperlink>
    </w:p>
    <w:p w:rsidR="008E1A4A" w:rsidRPr="008E1A4A" w:rsidRDefault="008E1A4A" w:rsidP="008E1A4A">
      <w:r w:rsidRPr="008E1A4A">
        <w:t>Задача 3.6 имеет только один показатель: показатель 3.6.1 - уровень смертности в результате дорожно-транспортных происшествий.</w:t>
      </w:r>
    </w:p>
    <w:p w:rsidR="008E1A4A" w:rsidRPr="008E1A4A" w:rsidRDefault="008E1A4A" w:rsidP="008E1A4A">
      <w:r w:rsidRPr="008E1A4A">
        <w:t xml:space="preserve">Сохраняется необходимость в совершенствовании более безопасной инфраструктуры и государственного регулирования. В странах с большим успехом, таких как Швеция, которая может </w:t>
      </w:r>
      <w:r w:rsidRPr="008E1A4A">
        <w:lastRenderedPageBreak/>
        <w:t>похвастаться снижением травматизма и смертности на 66% с 1990 по 2015 год, жесткое государственное регулирование было ключевым.</w:t>
      </w:r>
      <w:hyperlink r:id="rId109" w:anchor="cite_note-17" w:history="1">
        <w:r w:rsidRPr="008E1A4A">
          <w:rPr>
            <w:rStyle w:val="a4"/>
            <w:vertAlign w:val="superscript"/>
          </w:rPr>
          <w:t>[17]</w:t>
        </w:r>
      </w:hyperlink>
    </w:p>
    <w:p w:rsidR="008E1A4A" w:rsidRPr="008E1A4A" w:rsidRDefault="008E1A4A" w:rsidP="008E1A4A">
      <w:r w:rsidRPr="008E1A4A">
        <w:t>В ноябре 2009 года по просьбе </w:t>
      </w:r>
      <w:hyperlink r:id="rId110" w:tooltip="Генеральная Ассамблея Организации Объединенных Наций" w:history="1">
        <w:r w:rsidRPr="008E1A4A">
          <w:rPr>
            <w:rStyle w:val="a4"/>
          </w:rPr>
          <w:t>Генеральной Ассамблеи ООН</w:t>
        </w:r>
      </w:hyperlink>
      <w:r w:rsidRPr="008E1A4A">
        <w:t> </w:t>
      </w:r>
      <w:hyperlink r:id="rId111" w:tooltip="Безопасность дорожного движения" w:history="1">
        <w:r w:rsidRPr="008E1A4A">
          <w:rPr>
            <w:rStyle w:val="a4"/>
          </w:rPr>
          <w:t>Правительство Российской Федерации</w:t>
        </w:r>
      </w:hyperlink>
      <w:r w:rsidRPr="008E1A4A">
        <w:t> организовало первую Глобальную конференцию на уровне министров по </w:t>
      </w:r>
      <w:hyperlink r:id="rId112" w:tooltip="Правительство России" w:history="1">
        <w:r w:rsidRPr="008E1A4A">
          <w:rPr>
            <w:rStyle w:val="a4"/>
          </w:rPr>
          <w:t>безопасности дорожного</w:t>
        </w:r>
      </w:hyperlink>
      <w:r w:rsidRPr="008E1A4A">
        <w:t> движения. После успеха конференции в марте 2010 года Генеральная Ассамблея Организации Объединенных Наций объявила </w:t>
      </w:r>
      <w:hyperlink r:id="rId113" w:tooltip="Десятилетие действий по обеспечению безопасности дорожного движения 2011-2020" w:history="1">
        <w:r w:rsidRPr="008E1A4A">
          <w:rPr>
            <w:rStyle w:val="a4"/>
          </w:rPr>
          <w:t>Десятилетие действий по обеспечению безопасности дорожного движения на 2011-2020</w:t>
        </w:r>
      </w:hyperlink>
      <w:r w:rsidRPr="008E1A4A">
        <w:t> годы.</w:t>
      </w:r>
      <w:hyperlink r:id="rId114" w:anchor="cite_note-18" w:history="1">
        <w:r w:rsidRPr="008E1A4A">
          <w:rPr>
            <w:rStyle w:val="a4"/>
            <w:vertAlign w:val="superscript"/>
          </w:rPr>
          <w:t>[18]</w:t>
        </w:r>
      </w:hyperlink>
      <w:r w:rsidRPr="008E1A4A">
        <w:t> В феврале 2020 года в </w:t>
      </w:r>
      <w:hyperlink r:id="rId115" w:tooltip="Стокгольм" w:history="1">
        <w:r w:rsidRPr="008E1A4A">
          <w:rPr>
            <w:rStyle w:val="a4"/>
          </w:rPr>
          <w:t>Стокгольме, Швеция</w:t>
        </w:r>
      </w:hyperlink>
      <w:r w:rsidRPr="008E1A4A">
        <w:t>, состоялась третья глобальная министерская конференция по безопасности дорожного движения. Итогом конференции стала Стокгольмская декларация, в которой была установлена глобальная цель снижения </w:t>
      </w:r>
      <w:hyperlink r:id="rId116" w:tooltip="Эпидемиология дорожно-транспортных происшествий" w:history="1">
        <w:r w:rsidRPr="008E1A4A">
          <w:rPr>
            <w:rStyle w:val="a4"/>
          </w:rPr>
          <w:t>смертности и </w:t>
        </w:r>
      </w:hyperlink>
      <w:r w:rsidRPr="008E1A4A">
        <w:t>травматизма</w:t>
      </w:r>
      <w:hyperlink r:id="rId117" w:tooltip="Травма" w:history="1">
        <w:r w:rsidRPr="008E1A4A">
          <w:rPr>
            <w:rStyle w:val="a4"/>
          </w:rPr>
          <w:t> в результате дорожно-транспортных происшествий на 50% к 2030 году.</w:t>
        </w:r>
      </w:hyperlink>
      <w:r w:rsidRPr="008E1A4A">
        <w:t>[19]</w:t>
      </w:r>
      <w:hyperlink r:id="rId118" w:anchor="cite_note-19" w:history="1">
        <w:r w:rsidRPr="008E1A4A">
          <w:rPr>
            <w:rStyle w:val="a4"/>
            <w:vertAlign w:val="superscript"/>
          </w:rPr>
          <w:t> В августе 2020 года Организация Объединенных Наций ратифицировала Стокгольмскую декларацию, объявив 2021-2030 годы Вторым десятилетием действий по обеспечению безопасности дорожного движения</w:t>
        </w:r>
      </w:hyperlink>
      <w:r w:rsidRPr="008E1A4A">
        <w:t>.</w:t>
      </w:r>
      <w:hyperlink r:id="rId119" w:anchor="cite_note-20" w:history="1">
        <w:r w:rsidRPr="008E1A4A">
          <w:rPr>
            <w:rStyle w:val="a4"/>
            <w:vertAlign w:val="superscript"/>
          </w:rPr>
          <w:t>[20]</w:t>
        </w:r>
      </w:hyperlink>
    </w:p>
    <w:p w:rsidR="008E1A4A" w:rsidRPr="008E1A4A" w:rsidRDefault="008E1A4A" w:rsidP="008E1A4A">
      <w:r w:rsidRPr="008E1A4A">
        <w:drawing>
          <wp:inline distT="0" distB="0" distL="0" distR="0">
            <wp:extent cx="2854325" cy="1271905"/>
            <wp:effectExtent l="0" t="0" r="3175" b="4445"/>
            <wp:docPr id="6" name="Рисунок 6" descr="https://upload.wikimedia.org/wikipedia/commons/thumb/f/f9/Emergency_contraception_1_pill.jpg/300px-Emergency_contraception_1_pill.jpg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f/f9/Emergency_contraception_1_pill.jpg/300px-Emergency_contraception_1_pill.jpg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Таблетки для экстренной контрацепции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3.7: Всеобщий доступ к сексуальному и репродуктивному уходу, планированию семьи и образованию</w:t>
      </w:r>
      <w:r w:rsidRPr="008E1A4A">
        <w:t>[</w:t>
      </w:r>
      <w:hyperlink r:id="rId122" w:tooltip="Редактировать раздел: Задача 3.7: Всеобщий доступ к сексуальному и репродуктивному уходу, планированию семьи и образованию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3.7 гласит: "К 2030 году обеспечить всеобщий доступ к услугам в области сексуального и репродуктивного здоровья, в том числе в области </w:t>
      </w:r>
      <w:hyperlink r:id="rId123" w:tooltip="Планирование семьи" w:history="1">
        <w:r w:rsidRPr="008E1A4A">
          <w:rPr>
            <w:rStyle w:val="a4"/>
          </w:rPr>
          <w:t>планирования семьи</w:t>
        </w:r>
      </w:hyperlink>
      <w:r w:rsidRPr="008E1A4A">
        <w:t>, информации и образования, а также включить вопросы репродуктивного здоровья в национальные стратегии и программы".</w:t>
      </w:r>
      <w:hyperlink r:id="rId124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pPr>
        <w:numPr>
          <w:ilvl w:val="0"/>
          <w:numId w:val="6"/>
        </w:numPr>
      </w:pPr>
      <w:r w:rsidRPr="008E1A4A">
        <w:t>Показатель 3.7.1: Процент замужних женщин в возрасте 15-49 лет, чьи потребности в планировании семьи удовлетворяются с помощью современных методов контрацепции.</w:t>
      </w:r>
    </w:p>
    <w:p w:rsidR="008E1A4A" w:rsidRPr="008E1A4A" w:rsidRDefault="008E1A4A" w:rsidP="008E1A4A">
      <w:pPr>
        <w:numPr>
          <w:ilvl w:val="0"/>
          <w:numId w:val="6"/>
        </w:numPr>
      </w:pPr>
      <w:r w:rsidRPr="008E1A4A">
        <w:t>Показатель 3.7.2: Коэффициент рождаемости среди подростков (в возрасте 10-14 лет; в возрасте 15-19 лет) на 1000 женщин в этой возрастной группе.</w:t>
      </w:r>
    </w:p>
    <w:p w:rsidR="008E1A4A" w:rsidRPr="008E1A4A" w:rsidRDefault="008E1A4A" w:rsidP="008E1A4A">
      <w:r w:rsidRPr="008E1A4A">
        <w:t>Половина женщин в развивающихся странах получают необходимую медицинскую помощь, а потребность в планировании семьи возрастает экспоненциально по мере роста населения. Хотя потребности удовлетворяются постепенно, более 225 миллионов женщин испытывают неудовлетворенную потребность в </w:t>
      </w:r>
      <w:hyperlink r:id="rId125" w:tooltip="Контроль над рождаемостью" w:history="1">
        <w:r w:rsidRPr="008E1A4A">
          <w:rPr>
            <w:rStyle w:val="a4"/>
          </w:rPr>
          <w:t>контрацепции</w:t>
        </w:r>
      </w:hyperlink>
      <w:r w:rsidRPr="008E1A4A">
        <w:t>. Наблюдается небольшое увеличение доли женщин репродуктивного возраста, состоящих в браке или в союзе, которые имели доступ к современным методам планирования семьи, с 74,5% в 2000 году до 76,7% в 2017 году.</w:t>
      </w:r>
      <w:hyperlink r:id="rId126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5</w:t>
      </w:r>
      <w:r w:rsidRPr="008E1A4A">
        <w:t> В 2017 году, по оценкам, 13 миллионов родов будут у девочек в возрасте до 20 летпоскольку во всем мире насчитывается почти 1,8 миллиарда подростков и молодежи, инвестиции в их здоровье и благополучие имеют важное значение для достижения повестки дня на период до 2030 года.</w:t>
      </w:r>
    </w:p>
    <w:p w:rsidR="008E1A4A" w:rsidRPr="008E1A4A" w:rsidRDefault="008E1A4A" w:rsidP="008E1A4A">
      <w:r w:rsidRPr="008E1A4A">
        <w:t>В Западной Африке число женщин, использующих противозачаточные средства, более чем удвоилось в период с 2011 по 2020 год</w:t>
      </w:r>
      <w:hyperlink r:id="rId127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34.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3.8: Обеспечение всеобщего охвата услугами здравоохранения</w:t>
      </w:r>
      <w:r w:rsidRPr="008E1A4A">
        <w:t>[</w:t>
      </w:r>
      <w:hyperlink r:id="rId128" w:tooltip="Редактировать раздел: Задача 3.8: достижение всеобщего охвата услугами здравоохранения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3.8 гласит: "Обеспечить </w:t>
      </w:r>
      <w:hyperlink r:id="rId129" w:tooltip="Всеобщее медицинское обслуживание" w:history="1">
        <w:r w:rsidRPr="008E1A4A">
          <w:rPr>
            <w:rStyle w:val="a4"/>
          </w:rPr>
          <w:t>всеобщий охват услугами здравоохранения</w:t>
        </w:r>
      </w:hyperlink>
      <w:r w:rsidRPr="008E1A4A">
        <w:t>, включая защиту от </w:t>
      </w:r>
      <w:hyperlink r:id="rId130" w:tooltip="Финансовый риск" w:history="1">
        <w:r w:rsidRPr="008E1A4A">
          <w:rPr>
            <w:rStyle w:val="a4"/>
          </w:rPr>
          <w:t>финансовых рисков</w:t>
        </w:r>
      </w:hyperlink>
      <w:r w:rsidRPr="008E1A4A">
        <w:t>, доступ к качественным </w:t>
      </w:r>
      <w:hyperlink r:id="rId131" w:tooltip="Основные преимущества для здоровья" w:history="1">
        <w:r w:rsidRPr="008E1A4A">
          <w:rPr>
            <w:rStyle w:val="a4"/>
          </w:rPr>
          <w:t>основным медицинским</w:t>
        </w:r>
      </w:hyperlink>
      <w:r w:rsidRPr="008E1A4A">
        <w:t> услугам и доступ к безопасным, эффективным, качественным и доступным </w:t>
      </w:r>
      <w:hyperlink r:id="rId132" w:tooltip="Основные лекарственные средства" w:history="1">
        <w:r w:rsidRPr="008E1A4A">
          <w:rPr>
            <w:rStyle w:val="a4"/>
          </w:rPr>
          <w:t>основным лекарствам</w:t>
        </w:r>
      </w:hyperlink>
      <w:r w:rsidRPr="008E1A4A">
        <w:t> и вакцинам для всех".</w:t>
      </w:r>
      <w:hyperlink r:id="rId133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pPr>
        <w:numPr>
          <w:ilvl w:val="0"/>
          <w:numId w:val="7"/>
        </w:numPr>
      </w:pPr>
      <w:r w:rsidRPr="008E1A4A">
        <w:t>Показатель 3.8.1: Охват основными услугами здравоохранения.</w:t>
      </w:r>
    </w:p>
    <w:p w:rsidR="008E1A4A" w:rsidRPr="008E1A4A" w:rsidRDefault="008E1A4A" w:rsidP="008E1A4A">
      <w:pPr>
        <w:numPr>
          <w:ilvl w:val="0"/>
          <w:numId w:val="7"/>
        </w:numPr>
      </w:pPr>
      <w:r w:rsidRPr="008E1A4A">
        <w:t>Показатель 3.8.2: Доля населения с большими расходами домохозяйств на здравоохранение в общем объеме расходов или доходов домохозяйств</w:t>
      </w:r>
    </w:p>
    <w:p w:rsidR="008E1A4A" w:rsidRPr="008E1A4A" w:rsidRDefault="008E1A4A" w:rsidP="008E1A4A">
      <w:r w:rsidRPr="008E1A4A">
        <w:t>Через призму принципа "никто не должен быть забыт" всеобщий охват услугами здравоохранения (ВОУЗ) включает мигрантов и </w:t>
      </w:r>
      <w:hyperlink r:id="rId134" w:tooltip="Беженец" w:history="1">
        <w:r w:rsidRPr="008E1A4A">
          <w:rPr>
            <w:rStyle w:val="a4"/>
          </w:rPr>
          <w:t>беженцев</w:t>
        </w:r>
      </w:hyperlink>
      <w:r w:rsidRPr="008E1A4A">
        <w:t>, многие из которых могут не иметь юридического статуса или числятся пропавшими без вести, в схемы защиты от финансовых рисков и доступа к справедливым медицинским услугам.</w:t>
      </w:r>
      <w:hyperlink r:id="rId135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6</w:t>
      </w:r>
    </w:p>
    <w:p w:rsidR="008E1A4A" w:rsidRPr="008E1A4A" w:rsidRDefault="008E1A4A" w:rsidP="008E1A4A">
      <w:hyperlink r:id="rId136" w:tooltip="Первичная медико-санитарная помощь" w:history="1">
        <w:r w:rsidRPr="008E1A4A">
          <w:rPr>
            <w:rStyle w:val="a4"/>
          </w:rPr>
          <w:t>Первичная медико-санитарная</w:t>
        </w:r>
      </w:hyperlink>
      <w:r w:rsidRPr="008E1A4A">
        <w:t> помощь (ПМСП) является наиболее важным путем достижения всеобщего охвата услугами здравоохранения.</w:t>
      </w:r>
      <w:hyperlink r:id="rId137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35</w:t>
      </w:r>
      <w:r w:rsidRPr="008E1A4A">
        <w:t> Это потому, что она может удовлетворить более 80 процентов потребностей человека в области здравоохранения и является доступной и доступной. В 2020 году </w:t>
      </w:r>
      <w:hyperlink r:id="rId138" w:tooltip="Пандемия COVID-19" w:history="1">
        <w:r w:rsidRPr="008E1A4A">
          <w:rPr>
            <w:rStyle w:val="a4"/>
          </w:rPr>
          <w:t>пандемия COVID-19</w:t>
        </w:r>
      </w:hyperlink>
      <w:r w:rsidRPr="008E1A4A">
        <w:t> привела к снижению "Индекса эффективного охвата всеобщим медицинским обслуживанием" (индекса, который оценивает, имеют ли люди в стране доступ к основным медицинским услугам).</w:t>
      </w:r>
      <w:hyperlink r:id="rId139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35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3.9: сокращение заболеваемости и смертности от опасных химических веществ и загрязнения</w:t>
      </w:r>
      <w:r w:rsidRPr="008E1A4A">
        <w:t>[</w:t>
      </w:r>
      <w:hyperlink r:id="rId140" w:tooltip="Редактировать раздел: Задача 3.9: сокращение заболеваемости и смертности от опасных химических веществ и загрязнения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3.9 гласит: "К 2030 году существенно сократить число смертей и заболеваний от опасных химических веществ, а также загрязнения воздуха, воды и почвы"</w:t>
      </w:r>
      <w:hyperlink r:id="rId141" w:anchor="cite_note-:17-13" w:history="1">
        <w:r w:rsidRPr="008E1A4A">
          <w:rPr>
            <w:rStyle w:val="a4"/>
            <w:vertAlign w:val="superscript"/>
          </w:rPr>
          <w:t>[13].</w:t>
        </w:r>
      </w:hyperlink>
    </w:p>
    <w:p w:rsidR="008E1A4A" w:rsidRPr="008E1A4A" w:rsidRDefault="008E1A4A" w:rsidP="008E1A4A">
      <w:pPr>
        <w:numPr>
          <w:ilvl w:val="0"/>
          <w:numId w:val="8"/>
        </w:numPr>
      </w:pPr>
      <w:r w:rsidRPr="008E1A4A">
        <w:t>Показатель 3.9.1: Уровень смертности, обусловленный загрязнением домашнего (внутреннего) и окружающего (наружного) воздуха.</w:t>
      </w:r>
    </w:p>
    <w:p w:rsidR="008E1A4A" w:rsidRPr="008E1A4A" w:rsidRDefault="008E1A4A" w:rsidP="008E1A4A">
      <w:pPr>
        <w:numPr>
          <w:ilvl w:val="0"/>
          <w:numId w:val="8"/>
        </w:numPr>
      </w:pPr>
      <w:r w:rsidRPr="008E1A4A">
        <w:t>Показатель 3.9.2: Уровень смертности, обусловленный небезопасной водой, санитарией и отсутствием гигиены.</w:t>
      </w:r>
    </w:p>
    <w:p w:rsidR="008E1A4A" w:rsidRPr="008E1A4A" w:rsidRDefault="008E1A4A" w:rsidP="008E1A4A">
      <w:pPr>
        <w:numPr>
          <w:ilvl w:val="0"/>
          <w:numId w:val="8"/>
        </w:numPr>
      </w:pPr>
      <w:r w:rsidRPr="008E1A4A">
        <w:t>Показатель 3.9.3: Уровень смертности в результате непреднамеренного </w:t>
      </w:r>
      <w:hyperlink r:id="rId142" w:tooltip="Отравление" w:history="1">
        <w:r w:rsidRPr="008E1A4A">
          <w:rPr>
            <w:rStyle w:val="a4"/>
          </w:rPr>
          <w:t>отравления</w:t>
        </w:r>
      </w:hyperlink>
      <w:r w:rsidRPr="008E1A4A">
        <w:t>.</w:t>
      </w:r>
    </w:p>
    <w:p w:rsidR="008E1A4A" w:rsidRPr="008E1A4A" w:rsidRDefault="008E1A4A" w:rsidP="008E1A4A">
      <w:r w:rsidRPr="008E1A4A">
        <w:t>По оценкам, загрязнение воздуха в домашних хозяйствах является причиной половины всех случаев смерти от пневмонии среди детей в возрасте до пяти лет. Глобальный уровень смертности от непреднамеренных отравлений снизился на 33% в период с 2000 по 2015 год, но по-прежнему вызывает 108 000 смертей в год.</w:t>
      </w:r>
      <w:hyperlink r:id="rId143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6</w:t>
      </w:r>
    </w:p>
    <w:p w:rsidR="008E1A4A" w:rsidRPr="008E1A4A" w:rsidRDefault="008E1A4A" w:rsidP="008E1A4A">
      <w:r w:rsidRPr="008E1A4A">
        <w:drawing>
          <wp:inline distT="0" distB="0" distL="0" distR="0">
            <wp:extent cx="2854325" cy="2019935"/>
            <wp:effectExtent l="0" t="0" r="3175" b="0"/>
            <wp:docPr id="5" name="Рисунок 5" descr="https://upload.wikimedia.org/wikipedia/commons/thumb/6/6b/Death-rate-by-source-from-air-pollution.png/300px-Death-rate-by-source-from-air-pollution.png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6/6b/Death-rate-by-source-from-air-pollution.png/300px-Death-rate-by-source-from-air-pollution.png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Смертность - загрязнение озоном окружающей среды - пол: оба - стандартизированный по возрасту (показатель)</w:t>
      </w:r>
      <w:hyperlink r:id="rId146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3.a: Осуществление Рамочной конвенции ВОЗ по борьбе против табака</w:t>
      </w:r>
      <w:r w:rsidRPr="008E1A4A">
        <w:t>[</w:t>
      </w:r>
      <w:hyperlink r:id="rId147" w:tooltip="Редактировать раздел: Задача 3.a: Осуществление рамочной конвенции ВОЗ по борьбе против табака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3.a гласит: "Усилить осуществление </w:t>
      </w:r>
      <w:hyperlink r:id="rId148" w:tooltip="Рамочная конвенция ВОЗ по борьбе против табака" w:history="1">
        <w:r w:rsidRPr="008E1A4A">
          <w:rPr>
            <w:rStyle w:val="a4"/>
          </w:rPr>
          <w:t>Рамочной конвенции Всемирной организации здравоохранения по борьбе против табака</w:t>
        </w:r>
      </w:hyperlink>
      <w:r w:rsidRPr="008E1A4A">
        <w:t> во всех странах, по мере необходимости".</w:t>
      </w:r>
      <w:hyperlink r:id="rId149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r w:rsidRPr="008E1A4A">
        <w:t>Задача 3.a имеет только один показатель: показателем 3.a.1 является "стандартизированная по возрасту </w:t>
      </w:r>
      <w:hyperlink r:id="rId150" w:tooltip="Распространенность употребления табака" w:history="1">
        <w:r w:rsidRPr="008E1A4A">
          <w:rPr>
            <w:rStyle w:val="a4"/>
          </w:rPr>
          <w:t>распространенность текущего употребления табака</w:t>
        </w:r>
      </w:hyperlink>
      <w:r w:rsidRPr="008E1A4A">
        <w:t> среди лиц в возрасте 15 лет и старше".</w:t>
      </w:r>
    </w:p>
    <w:p w:rsidR="008E1A4A" w:rsidRPr="008E1A4A" w:rsidRDefault="008E1A4A" w:rsidP="008E1A4A">
      <w:r w:rsidRPr="008E1A4A">
        <w:t>Рамочную конвенцию </w:t>
      </w:r>
      <w:hyperlink r:id="rId151" w:tooltip="Всемирная организация здравоохранения" w:history="1">
        <w:r w:rsidRPr="008E1A4A">
          <w:rPr>
            <w:rStyle w:val="a4"/>
          </w:rPr>
          <w:t>ВОЗ</w:t>
        </w:r>
      </w:hyperlink>
      <w:r w:rsidRPr="008E1A4A">
        <w:t> по борьбе против табака ратифицировали 180 Сторон, представляющих 90% населения планеты. Более 80% Сторон либо приняли новые, либо усилили свои существующие законы и правила по борьбе против табака.</w:t>
      </w:r>
      <w:hyperlink r:id="rId152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7</w:t>
      </w:r>
    </w:p>
    <w:p w:rsidR="008E1A4A" w:rsidRPr="008E1A4A" w:rsidRDefault="008E1A4A" w:rsidP="008E1A4A">
      <w:r w:rsidRPr="008E1A4A">
        <w:t>В 2019 году среднее глобальное значение "стандартизированной по возрасту распространенности курения среди лиц в возрасте 15 лет и старше" составило 17% по сравнению с почти 25% в 1990 году, что является позитивным событием.</w:t>
      </w:r>
      <w:hyperlink r:id="rId153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36</w:t>
      </w:r>
      <w:r w:rsidRPr="008E1A4A">
        <w:t> Пандемия COVID-19 может ускорить эту тенденцию, поскольку люди могут перестать покупать табак, если ихдоходы падают. Кроме того, люди узнали, что курильщики с большей вероятностью серьезно заболеют или умрут от </w:t>
      </w:r>
      <w:hyperlink r:id="rId154" w:tooltip="Коронавирусная болезнь 2019" w:history="1">
        <w:r w:rsidRPr="008E1A4A">
          <w:rPr>
            <w:rStyle w:val="a4"/>
          </w:rPr>
          <w:t>COVID-19</w:t>
        </w:r>
      </w:hyperlink>
      <w:r w:rsidRPr="008E1A4A">
        <w:t>, что может привести к тому, что они будут меньше курить.</w:t>
      </w:r>
      <w:hyperlink r:id="rId155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36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3.b: поддерживать исследования, разработки и всеобщий доступ к недорогостоящим вакцинам и лекарствам</w:t>
      </w:r>
      <w:r w:rsidRPr="008E1A4A">
        <w:t>[</w:t>
      </w:r>
      <w:hyperlink r:id="rId156" w:tooltip="Редактировать раздел: Цель 3.b: Поддержка исследований, разработок и всеобщего доступа к недорогим вакцинам и лекарствам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lastRenderedPageBreak/>
        <w:drawing>
          <wp:inline distT="0" distB="0" distL="0" distR="0">
            <wp:extent cx="2854325" cy="2019935"/>
            <wp:effectExtent l="0" t="0" r="3175" b="0"/>
            <wp:docPr id="4" name="Рисунок 4" descr="https://upload.wikimedia.org/wikipedia/commons/thumb/4/48/Share_of_children_who_receive_key_vaccines_in_target_populations.png/300px-Share_of_children_who_receive_key_vaccines_in_target_populations.png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4/48/Share_of_children_who_receive_key_vaccines_in_target_populations.png/300px-Share_of_children_who_receive_key_vaccines_in_target_populations.png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Карта мира для показателя 3.b.1 - Доля детей, получающих ключевые вакцины, в целевых группах населения</w:t>
      </w:r>
    </w:p>
    <w:p w:rsidR="008E1A4A" w:rsidRPr="008E1A4A" w:rsidRDefault="008E1A4A" w:rsidP="008E1A4A">
      <w:r w:rsidRPr="008E1A4A">
        <w:t>Полный текст задачи 3.b гласит: "Поддерживать исследования и разработки вакцин и лекарств от инфекционных и неинфекционных заболеваний, которые в первую очередь поражают развивающиеся страны, обеспечивать доступ к недорогостоящим основным лекарственным средствам и вакцинам в соответствии с </w:t>
      </w:r>
      <w:hyperlink r:id="rId159" w:tooltip="Дохинская декларация по Соглашению ТРИПС и общественное здравоохранение" w:history="1">
        <w:r w:rsidRPr="008E1A4A">
          <w:rPr>
            <w:rStyle w:val="a4"/>
          </w:rPr>
          <w:t>Дохинской декларацией о Соглашении ТРИПС и общественном здравоохранении</w:t>
        </w:r>
      </w:hyperlink>
      <w:r w:rsidRPr="008E1A4A">
        <w:t>, в которой подтверждаетсяправо развивающихся стран в полной мере использовать положения </w:t>
      </w:r>
      <w:hyperlink r:id="rId160" w:tooltip="Соглашение ТРИПС" w:history="1">
        <w:r w:rsidRPr="008E1A4A">
          <w:rPr>
            <w:rStyle w:val="a4"/>
          </w:rPr>
          <w:t>Соглашения по торговым аспектам прав интеллектуальной собственности</w:t>
        </w:r>
      </w:hyperlink>
      <w:r w:rsidRPr="008E1A4A">
        <w:t>, касающиеся гибких возможностей для защиты общественного здравоохранения и, в частности, обеспечения доступа к лекарствам для всех"</w:t>
      </w:r>
      <w:hyperlink r:id="rId161" w:anchor="cite_note-:17-13" w:history="1">
        <w:r w:rsidRPr="008E1A4A">
          <w:rPr>
            <w:rStyle w:val="a4"/>
            <w:vertAlign w:val="superscript"/>
          </w:rPr>
          <w:t>[13].</w:t>
        </w:r>
      </w:hyperlink>
    </w:p>
    <w:p w:rsidR="008E1A4A" w:rsidRPr="008E1A4A" w:rsidRDefault="008E1A4A" w:rsidP="008E1A4A">
      <w:pPr>
        <w:numPr>
          <w:ilvl w:val="0"/>
          <w:numId w:val="9"/>
        </w:numPr>
      </w:pPr>
      <w:r w:rsidRPr="008E1A4A">
        <w:t>Показатель 3.b.1: Доля целевой популяции, охваченной всеми вакцинами, включенными в их национальную программу.</w:t>
      </w:r>
    </w:p>
    <w:p w:rsidR="008E1A4A" w:rsidRPr="008E1A4A" w:rsidRDefault="008E1A4A" w:rsidP="008E1A4A">
      <w:pPr>
        <w:numPr>
          <w:ilvl w:val="0"/>
          <w:numId w:val="9"/>
        </w:numPr>
      </w:pPr>
      <w:r w:rsidRPr="008E1A4A">
        <w:t>Показатель 3.b.2: Общая чистая </w:t>
      </w:r>
      <w:hyperlink r:id="rId162" w:tooltip="Официальная помощь в целях развития" w:history="1">
        <w:r w:rsidRPr="008E1A4A">
          <w:rPr>
            <w:rStyle w:val="a4"/>
          </w:rPr>
          <w:t>официальная помощь в целях развития (ОПР)</w:t>
        </w:r>
      </w:hyperlink>
      <w:r w:rsidRPr="008E1A4A">
        <w:t> для секторов медицинских исследований и базового здравоохранения.</w:t>
      </w:r>
    </w:p>
    <w:p w:rsidR="008E1A4A" w:rsidRPr="008E1A4A" w:rsidRDefault="008E1A4A" w:rsidP="008E1A4A">
      <w:pPr>
        <w:numPr>
          <w:ilvl w:val="0"/>
          <w:numId w:val="9"/>
        </w:numPr>
      </w:pPr>
      <w:r w:rsidRPr="008E1A4A">
        <w:t>Показатель 3.b.3: Доля медицинских учреждений, в которых имеется базовый набор соответствующих основных лекарственных средств, доступных и доступных по цене на устойчивой основе.</w:t>
      </w:r>
    </w:p>
    <w:p w:rsidR="008E1A4A" w:rsidRPr="008E1A4A" w:rsidRDefault="008E1A4A" w:rsidP="008E1A4A">
      <w:r w:rsidRPr="008E1A4A">
        <w:t>Нынешний ландшафт исследований и разработок в области здравоохранения (НИОКР) недостаточно соответствует глобальным требованиям и потребностям здравоохранения. Лишь 1% всего финансирования исследований и разработок в области здравоохранения выделяется на заболевания, которые в основном встречаются в развивающихся странах.</w:t>
      </w:r>
      <w:hyperlink r:id="rId163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7</w:t>
      </w:r>
    </w:p>
    <w:p w:rsidR="008E1A4A" w:rsidRPr="008E1A4A" w:rsidRDefault="008E1A4A" w:rsidP="008E1A4A">
      <w:r w:rsidRPr="008E1A4A">
        <w:t>Цель 3 в области устойчивого развития направлена на достижение всеобщего охвата услугами здравоохранения, включая доступ к основным лекарственным средствам и вакцинам.</w:t>
      </w:r>
      <w:hyperlink r:id="rId164" w:anchor="cite_note-who.int2-15" w:history="1">
        <w:r w:rsidRPr="008E1A4A">
          <w:rPr>
            <w:rStyle w:val="a4"/>
            <w:vertAlign w:val="superscript"/>
          </w:rPr>
          <w:t>[15]</w:t>
        </w:r>
      </w:hyperlink>
      <w:r w:rsidRPr="008E1A4A">
        <w:t> в 2016 году показатели третьей дозы </w:t>
      </w:r>
      <w:hyperlink r:id="rId165" w:tooltip="Вакцина против коклюша" w:history="1">
        <w:r w:rsidRPr="008E1A4A">
          <w:rPr>
            <w:rStyle w:val="a4"/>
          </w:rPr>
          <w:t>вакцины против коклюша</w:t>
        </w:r>
      </w:hyperlink>
      <w:r w:rsidRPr="008E1A4A">
        <w:t> (DTP3) и первой дозы </w:t>
      </w:r>
      <w:hyperlink r:id="rId166" w:tooltip="Вакцина против кори" w:history="1">
        <w:r w:rsidRPr="008E1A4A">
          <w:rPr>
            <w:rStyle w:val="a4"/>
          </w:rPr>
          <w:t>вакцины против кори</w:t>
        </w:r>
      </w:hyperlink>
      <w:r w:rsidRPr="008E1A4A">
        <w:t> (MCV1) достигли 86% и 85% соответственно. Тем не менее, около 20 миллионов детей не получили DTP3 и около 21 миллиона не получили MCV1.</w:t>
      </w:r>
      <w:hyperlink r:id="rId167" w:anchor="cite_note-SDGChildren2018-9" w:history="1">
        <w:r w:rsidRPr="008E1A4A">
          <w:rPr>
            <w:rStyle w:val="a4"/>
            <w:vertAlign w:val="superscript"/>
          </w:rPr>
          <w:t>[9]</w:t>
        </w:r>
      </w:hyperlink>
      <w:r w:rsidRPr="008E1A4A">
        <w:t> Примерно двум из пяти стран потребуется ускорить прогресс для достижения целей ЦУР по иммунизации.</w:t>
      </w:r>
      <w:hyperlink r:id="rId168" w:anchor="cite_note-SDGChildren2018-9" w:history="1">
        <w:r w:rsidRPr="008E1A4A">
          <w:rPr>
            <w:rStyle w:val="a4"/>
            <w:vertAlign w:val="superscript"/>
          </w:rPr>
          <w:t>[9]</w:t>
        </w:r>
      </w:hyperlink>
    </w:p>
    <w:p w:rsidR="008E1A4A" w:rsidRPr="008E1A4A" w:rsidRDefault="008E1A4A" w:rsidP="008E1A4A">
      <w:r w:rsidRPr="008E1A4A">
        <w:t>По оценкам, иммунизация позволяет ежегодно предотвращать от 2 до 3 миллионов смертей. В 2016 году глобальные показатели охвата третьей дозой вакцины против </w:t>
      </w:r>
      <w:hyperlink r:id="rId169" w:tooltip="Вакцина против АКДС" w:history="1">
        <w:r w:rsidRPr="008E1A4A">
          <w:rPr>
            <w:rStyle w:val="a4"/>
          </w:rPr>
          <w:t>дифтерии, столбняка и коклюша (DTP3)</w:t>
        </w:r>
      </w:hyperlink>
      <w:r w:rsidRPr="008E1A4A">
        <w:t> и первой дозой вакцины, содержащей корь (MCV1), достигли 86% и 85% соответственно, по сравнению с 72% для каждой из них в 2000 году. Несмотря на этот возросший охват, около 20 миллионов детей не получили трех доз АКДС и около 21 миллиона пропустили первую дозу MCV.</w:t>
      </w:r>
      <w:hyperlink r:id="rId170" w:anchor="cite_note-SDGChildren20187-5" w:history="1">
        <w:r w:rsidRPr="008E1A4A">
          <w:rPr>
            <w:rStyle w:val="a4"/>
            <w:vertAlign w:val="superscript"/>
          </w:rPr>
          <w:t>[5]</w:t>
        </w:r>
      </w:hyperlink>
      <w:r w:rsidRPr="008E1A4A">
        <w:rPr>
          <w:vertAlign w:val="superscript"/>
        </w:rPr>
        <w:t>: 35</w:t>
      </w:r>
    </w:p>
    <w:p w:rsidR="008E1A4A" w:rsidRPr="008E1A4A" w:rsidRDefault="008E1A4A" w:rsidP="008E1A4A">
      <w:r w:rsidRPr="008E1A4A">
        <w:t>Из-за пандемии COVID-19 в 2020 году постепенный прогресс, достигнутый в последние годы в области иммунизации, сталкивается с огромным снижением. С такими высокоинфекционными заболеваниями, как </w:t>
      </w:r>
      <w:hyperlink r:id="rId171" w:tooltip="Корь" w:history="1">
        <w:r w:rsidRPr="008E1A4A">
          <w:rPr>
            <w:rStyle w:val="a4"/>
          </w:rPr>
          <w:t>корь</w:t>
        </w:r>
      </w:hyperlink>
      <w:r w:rsidRPr="008E1A4A">
        <w:t>, это представляет больший риск для детей во всем мире.</w:t>
      </w:r>
      <w:hyperlink r:id="rId172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t>Тем не менее, некоторые из пострадавших стран уже приняли меры по реагированию и борьбе с этим нарушением. Объединяя кампании в области здравоохранения (для вакцинации, дегельминтизации, противомоскитных сеток и т.д.), общины могут получать несколько услуг одновременно, а не по очереди. Это может увеличить охват при минимизации воздействия во время пандемии.</w:t>
      </w:r>
      <w:hyperlink r:id="rId173" w:anchor="cite_note-BMGF20202-16" w:history="1">
        <w:r w:rsidRPr="008E1A4A">
          <w:rPr>
            <w:rStyle w:val="a4"/>
            <w:vertAlign w:val="superscript"/>
          </w:rPr>
          <w:t>[16]</w:t>
        </w:r>
      </w:hyperlink>
      <w:r w:rsidRPr="008E1A4A">
        <w:rPr>
          <w:vertAlign w:val="superscript"/>
        </w:rPr>
        <w:t>: 37</w:t>
      </w:r>
    </w:p>
    <w:p w:rsidR="008E1A4A" w:rsidRPr="008E1A4A" w:rsidRDefault="008E1A4A" w:rsidP="008E1A4A">
      <w:r w:rsidRPr="008E1A4A">
        <w:lastRenderedPageBreak/>
        <w:t>Другим жизнеспособным путем достижения этой цели является расширение возможностей вакцинации против COVID-19 для людей, которые часто недостаточно охвачены программами вакцинации в сообществе, например, заключенных.</w:t>
      </w:r>
      <w:hyperlink r:id="rId174" w:anchor="cite_note-21" w:history="1">
        <w:r w:rsidRPr="008E1A4A">
          <w:rPr>
            <w:rStyle w:val="a4"/>
            <w:vertAlign w:val="superscript"/>
          </w:rPr>
          <w:t>[21]</w:t>
        </w:r>
      </w:hyperlink>
      <w:r w:rsidRPr="008E1A4A">
        <w:t> Эксперты призвали уделять приоритетное внимание лицам, находящимся в тюрьмах, в рамках национальной стратегии вакцинации против COVID-19, учитывая их профиль риска основных хронических заболеваний, возраст и условия жизни.</w:t>
      </w:r>
      <w:hyperlink r:id="rId175" w:anchor="cite_note-22" w:history="1">
        <w:r w:rsidRPr="008E1A4A">
          <w:rPr>
            <w:rStyle w:val="a4"/>
            <w:vertAlign w:val="superscript"/>
          </w:rPr>
          <w:t>[22]</w:t>
        </w:r>
      </w:hyperlink>
    </w:p>
    <w:p w:rsidR="008E1A4A" w:rsidRPr="008E1A4A" w:rsidRDefault="008E1A4A" w:rsidP="008E1A4A">
      <w:r w:rsidRPr="008E1A4A">
        <w:drawing>
          <wp:inline distT="0" distB="0" distL="0" distR="0">
            <wp:extent cx="2854325" cy="2019935"/>
            <wp:effectExtent l="0" t="0" r="3175" b="0"/>
            <wp:docPr id="3" name="Рисунок 3" descr="https://upload.wikimedia.org/wikipedia/commons/thumb/7/75/Physicians_per_1000_people.png/300px-Physicians_per_1000_people.png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7/75/Physicians_per_1000_people.png/300px-Physicians_per_1000_people.png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Карта мира для показателя 3.c.1 в 2016 году - плотность и распределение работников здравоохранения</w:t>
      </w:r>
      <w:hyperlink r:id="rId178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3.c: увеличить финансирование здравоохранения и поддержать персонал здравоохранения в развивающихся странах</w:t>
      </w:r>
      <w:r w:rsidRPr="008E1A4A">
        <w:t>[</w:t>
      </w:r>
      <w:hyperlink r:id="rId179" w:tooltip="Редактировать раздел: Задача 3.c: увеличить финансирование здравоохранения и поддержать персонал здравоохранения в развивающихся странах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3.c гласит: "Существенно увеличить финансирование здравоохранения и набор, развитие, обучение и удержание персонала здравоохранения в развивающихся странах, особенно в наименее развитых странах и малых островных развивающихся государствах".</w:t>
      </w:r>
      <w:hyperlink r:id="rId180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r w:rsidRPr="008E1A4A">
        <w:t>Задача 3.c имеет только один показатель: Показатель 3.c.1 - это плотность и распределение работников здравоохранения.</w:t>
      </w:r>
    </w:p>
    <w:p w:rsidR="008E1A4A" w:rsidRPr="008E1A4A" w:rsidRDefault="008E1A4A" w:rsidP="008E1A4A">
      <w:r w:rsidRPr="008E1A4A">
        <w:t>Совместная инициатива </w:t>
      </w:r>
      <w:hyperlink r:id="rId181" w:tooltip="Международный союз электросвязи" w:history="1">
        <w:r w:rsidRPr="008E1A4A">
          <w:rPr>
            <w:rStyle w:val="a4"/>
          </w:rPr>
          <w:t>МСЭ</w:t>
        </w:r>
      </w:hyperlink>
      <w:r w:rsidRPr="008E1A4A">
        <w:t>/ </w:t>
      </w:r>
      <w:hyperlink r:id="rId182" w:tooltip="Всемирная организация здравоохранения" w:history="1">
        <w:r w:rsidRPr="008E1A4A">
          <w:rPr>
            <w:rStyle w:val="a4"/>
          </w:rPr>
          <w:t>ВОЗ</w:t>
        </w:r>
      </w:hyperlink>
      <w:r w:rsidRPr="008E1A4A">
        <w:t> "Будьте здоровы, будьте мобильны" использует мобильные технологии для оказания помощи странам в борьбе с растущим бременем </w:t>
      </w:r>
      <w:hyperlink r:id="rId183" w:tooltip="Инфекционные заболевания" w:history="1">
        <w:r w:rsidRPr="008E1A4A">
          <w:rPr>
            <w:rStyle w:val="a4"/>
          </w:rPr>
          <w:t>неинфекционных заболеваний</w:t>
        </w:r>
      </w:hyperlink>
      <w:r w:rsidRPr="008E1A4A">
        <w:t> путем расширения масштабов мобильных медицинских услуг в рамках национальных </w:t>
      </w:r>
      <w:hyperlink r:id="rId184" w:tooltip="Система здравоохранения" w:history="1">
        <w:r w:rsidRPr="008E1A4A">
          <w:rPr>
            <w:rStyle w:val="a4"/>
          </w:rPr>
          <w:t>систем здравоохранения</w:t>
        </w:r>
      </w:hyperlink>
      <w:r w:rsidRPr="008E1A4A">
        <w:t> и предоставления технических знаний по внедрению мобильных медицинских вмешательств.</w:t>
      </w:r>
      <w:hyperlink r:id="rId185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7</w:t>
      </w:r>
    </w:p>
    <w:p w:rsidR="008E1A4A" w:rsidRPr="008E1A4A" w:rsidRDefault="008E1A4A" w:rsidP="008E1A4A">
      <w:r w:rsidRPr="008E1A4A">
        <w:drawing>
          <wp:inline distT="0" distB="0" distL="0" distR="0">
            <wp:extent cx="2854325" cy="2019935"/>
            <wp:effectExtent l="0" t="0" r="3175" b="0"/>
            <wp:docPr id="2" name="Рисунок 2" descr="https://upload.wikimedia.org/wikipedia/commons/thumb/1/14/Ihr-core-capacity-index-sdgs.png/300px-Ihr-core-capacity-index-sdgs.png">
              <a:hlinkClick xmlns:a="http://schemas.openxmlformats.org/drawingml/2006/main" r:id="rId1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1/14/Ihr-core-capacity-index-sdgs.png/300px-Ihr-core-capacity-index-sdgs.png">
                      <a:hlinkClick r:id="rId1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Потенциал международных медико-санитарных правил (ММСП) в разбивке по типу потенциала ММСП (%) - SH_IHR_CAPS - лаборатория</w:t>
      </w:r>
      <w:hyperlink r:id="rId188" w:anchor="cite_note-:33-2" w:history="1">
        <w:r w:rsidRPr="008E1A4A">
          <w:rPr>
            <w:rStyle w:val="a4"/>
            <w:vertAlign w:val="superscript"/>
          </w:rPr>
          <w:t>[2]</w:t>
        </w:r>
      </w:hyperlink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Задача 3.d: совершенствование систем раннего предупреждения о глобальных рисках для здоровья</w:t>
      </w:r>
      <w:r w:rsidRPr="008E1A4A">
        <w:t>[</w:t>
      </w:r>
      <w:hyperlink r:id="rId189" w:tooltip="Редактировать раздел: Цель 3.d: совершенствование систем раннего предупреждения о глобальных рисках для здоровья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Полный текст задачи 3.d гласит: "Укреплять потенциал всех стран, в частности развивающихся стран, в области раннего предупреждения, </w:t>
      </w:r>
      <w:hyperlink r:id="rId190" w:tooltip="Управление рисками" w:history="1">
        <w:r w:rsidRPr="008E1A4A">
          <w:rPr>
            <w:rStyle w:val="a4"/>
          </w:rPr>
          <w:t>снижения рисков</w:t>
        </w:r>
      </w:hyperlink>
      <w:r w:rsidRPr="008E1A4A">
        <w:t> и управления национальными и глобальными рисками для здоровья".</w:t>
      </w:r>
      <w:hyperlink r:id="rId191" w:anchor="cite_note-:17-13" w:history="1">
        <w:r w:rsidRPr="008E1A4A">
          <w:rPr>
            <w:rStyle w:val="a4"/>
            <w:vertAlign w:val="superscript"/>
          </w:rPr>
          <w:t>[13]</w:t>
        </w:r>
      </w:hyperlink>
    </w:p>
    <w:p w:rsidR="008E1A4A" w:rsidRPr="008E1A4A" w:rsidRDefault="008E1A4A" w:rsidP="008E1A4A">
      <w:pPr>
        <w:numPr>
          <w:ilvl w:val="0"/>
          <w:numId w:val="10"/>
        </w:numPr>
      </w:pPr>
      <w:r w:rsidRPr="008E1A4A">
        <w:t>Показатель 3.d.1: Потенциал </w:t>
      </w:r>
      <w:hyperlink r:id="rId192" w:tooltip="Международные медико-санитарные правила" w:history="1">
        <w:r w:rsidRPr="008E1A4A">
          <w:rPr>
            <w:rStyle w:val="a4"/>
          </w:rPr>
          <w:t>международных медико-санитарных правил</w:t>
        </w:r>
      </w:hyperlink>
      <w:r w:rsidRPr="008E1A4A">
        <w:t> (ММСП) и </w:t>
      </w:r>
      <w:hyperlink r:id="rId193" w:tooltip="Чрезвычайные ситуации в области здравоохранения" w:history="1">
        <w:r w:rsidRPr="008E1A4A">
          <w:rPr>
            <w:rStyle w:val="a4"/>
          </w:rPr>
          <w:t>готовность к чрезвычайным ситуациям в области здравоохранения</w:t>
        </w:r>
      </w:hyperlink>
    </w:p>
    <w:p w:rsidR="008E1A4A" w:rsidRPr="008E1A4A" w:rsidRDefault="008E1A4A" w:rsidP="008E1A4A">
      <w:pPr>
        <w:numPr>
          <w:ilvl w:val="0"/>
          <w:numId w:val="10"/>
        </w:numPr>
      </w:pPr>
      <w:r w:rsidRPr="008E1A4A">
        <w:lastRenderedPageBreak/>
        <w:t>Показатель 3.d.2: Процент инфекций кровотока, вызванных отдельными микроорганизмами, устойчивыми к противомикробным препаратам.</w:t>
      </w:r>
      <w:hyperlink r:id="rId194" w:anchor="cite_note-23" w:history="1">
        <w:r w:rsidRPr="008E1A4A">
          <w:rPr>
            <w:rStyle w:val="a4"/>
            <w:vertAlign w:val="superscript"/>
          </w:rPr>
          <w:t>[23]</w:t>
        </w:r>
      </w:hyperlink>
    </w:p>
    <w:p w:rsidR="008E1A4A" w:rsidRPr="008E1A4A" w:rsidRDefault="008E1A4A" w:rsidP="008E1A4A">
      <w:r w:rsidRPr="008E1A4A">
        <w:t>В процессе обзора ММСП 2016 года была признана необходимость включения миграции и мобильных групп населения в планы обеспечения готовности к эпидемиям и </w:t>
      </w:r>
      <w:hyperlink r:id="rId195" w:tooltip="Пандемия" w:history="1">
        <w:r w:rsidRPr="008E1A4A">
          <w:rPr>
            <w:rStyle w:val="a4"/>
          </w:rPr>
          <w:t>пандемиям</w:t>
        </w:r>
      </w:hyperlink>
      <w:r w:rsidRPr="008E1A4A">
        <w:t> и реагирования на них. Обеспечение готовности к пандемии и </w:t>
      </w:r>
      <w:hyperlink r:id="rId196" w:tooltip="Глобальная инициатива по безопасности в области здравоохранения" w:history="1">
        <w:r w:rsidRPr="008E1A4A">
          <w:rPr>
            <w:rStyle w:val="a4"/>
          </w:rPr>
          <w:t>глобальная безопасность здравоохранения</w:t>
        </w:r>
      </w:hyperlink>
      <w:r w:rsidRPr="008E1A4A">
        <w:t> требуют повсеместного расширения масштабов реализации ММСП.</w:t>
      </w:r>
      <w:hyperlink r:id="rId197" w:anchor="cite_note-:0-14" w:history="1">
        <w:r w:rsidRPr="008E1A4A">
          <w:rPr>
            <w:rStyle w:val="a4"/>
            <w:vertAlign w:val="superscript"/>
          </w:rPr>
          <w:t>[14]</w:t>
        </w:r>
      </w:hyperlink>
      <w:r w:rsidRPr="008E1A4A">
        <w:rPr>
          <w:vertAlign w:val="superscript"/>
        </w:rPr>
        <w:t>: 7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Попечительские учреждения</w:t>
      </w:r>
      <w:r w:rsidRPr="008E1A4A">
        <w:t>[</w:t>
      </w:r>
      <w:hyperlink r:id="rId198" w:tooltip="Редактировать раздел: Опекунские учреждения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Агентства-хранители отвечают за отчетность по следующим показателям:</w:t>
      </w:r>
      <w:hyperlink r:id="rId199" w:anchor="cite_note-:2-24" w:history="1">
        <w:r w:rsidRPr="008E1A4A">
          <w:rPr>
            <w:rStyle w:val="a4"/>
            <w:vertAlign w:val="superscript"/>
          </w:rPr>
          <w:t>[24]</w:t>
        </w:r>
      </w:hyperlink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Показатели 3.1.1, 3.2.1, 3.2.2, 3.4.1, 3.4.2, 3.5.2, 3.6.1, 3.8.2, 3.9.1, 3.9.2, 3.9.3, 3. b.3, 3.c.1, 3.d.1 и 3.d.2: </w:t>
      </w:r>
      <w:hyperlink r:id="rId200" w:tooltip="Всемирная организация здравоохранения" w:history="1">
        <w:r w:rsidRPr="008E1A4A">
          <w:rPr>
            <w:rStyle w:val="a4"/>
          </w:rPr>
          <w:t>Всемирная организация здравоохранения</w:t>
        </w:r>
      </w:hyperlink>
      <w:r w:rsidRPr="008E1A4A">
        <w:t> (ВОЗ).</w:t>
      </w:r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Показатель 3.1.2: </w:t>
      </w:r>
      <w:hyperlink r:id="rId201" w:tooltip="ЮНИСЕФ" w:history="1">
        <w:r w:rsidRPr="008E1A4A">
          <w:rPr>
            <w:rStyle w:val="a4"/>
          </w:rPr>
          <w:t>Международный чрезвычайный детский фонд Организации Объединенных Наций (ЮНИСЕФ)</w:t>
        </w:r>
      </w:hyperlink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Показатель 3.3.1: </w:t>
      </w:r>
      <w:hyperlink r:id="rId202" w:tooltip="Объединенная программа Организации Объединенных Наций по ВИЧ/СПИДу" w:history="1">
        <w:r w:rsidRPr="008E1A4A">
          <w:rPr>
            <w:rStyle w:val="a4"/>
          </w:rPr>
          <w:t>Объединенная программа Организации Объединенных Наций по ВИЧ/СПИДу</w:t>
        </w:r>
      </w:hyperlink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Показатели 3.3.2, 3.3.3, 3.3.4 и 3.3.5: </w:t>
      </w:r>
      <w:hyperlink r:id="rId203" w:tooltip="ЮНИСЕФ" w:history="1">
        <w:r w:rsidRPr="008E1A4A">
          <w:rPr>
            <w:rStyle w:val="a4"/>
          </w:rPr>
          <w:t>ЮНИСЕФ</w:t>
        </w:r>
      </w:hyperlink>
      <w:r w:rsidRPr="008E1A4A">
        <w:t>.</w:t>
      </w:r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Показатель 3.5.1: </w:t>
      </w:r>
      <w:hyperlink r:id="rId204" w:tooltip="Всемирная организация здравоохранения" w:history="1">
        <w:r w:rsidRPr="008E1A4A">
          <w:rPr>
            <w:rStyle w:val="a4"/>
          </w:rPr>
          <w:t>Всемирная организация здравоохранения</w:t>
        </w:r>
      </w:hyperlink>
      <w:r w:rsidRPr="008E1A4A">
        <w:t> и </w:t>
      </w:r>
      <w:hyperlink r:id="rId205" w:tooltip="Управление Организации Объединенных Наций по наркотикам и преступности" w:history="1">
        <w:r w:rsidRPr="008E1A4A">
          <w:rPr>
            <w:rStyle w:val="a4"/>
          </w:rPr>
          <w:t>Управление Организации Объединенных Наций по наркотикам и преступности</w:t>
        </w:r>
      </w:hyperlink>
      <w:r w:rsidRPr="008E1A4A">
        <w:t>.</w:t>
      </w:r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Показатели 3.7.1 и 3.7.2: </w:t>
      </w:r>
      <w:hyperlink r:id="rId206" w:tooltip="Департамент Организации Объединенных Наций по экономическим и социальным вопросам" w:history="1">
        <w:r w:rsidRPr="008E1A4A">
          <w:rPr>
            <w:rStyle w:val="a4"/>
          </w:rPr>
          <w:t>Департамент Организации Объединенных Наций по экономическим и социальным вопросам</w:t>
        </w:r>
      </w:hyperlink>
      <w:r w:rsidRPr="008E1A4A">
        <w:t>.</w:t>
      </w:r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Показатели 3.8.1 и 3.b.1: </w:t>
      </w:r>
      <w:hyperlink r:id="rId207" w:tooltip="Всемирная организация здравоохранения" w:history="1">
        <w:r w:rsidRPr="008E1A4A">
          <w:rPr>
            <w:rStyle w:val="a4"/>
          </w:rPr>
          <w:t>ВОЗ</w:t>
        </w:r>
      </w:hyperlink>
      <w:r w:rsidRPr="008E1A4A">
        <w:t> и </w:t>
      </w:r>
      <w:hyperlink r:id="rId208" w:tooltip="ЮНИСЕФ" w:history="1">
        <w:r w:rsidRPr="008E1A4A">
          <w:rPr>
            <w:rStyle w:val="a4"/>
          </w:rPr>
          <w:t>ЮНИСЕФ</w:t>
        </w:r>
      </w:hyperlink>
      <w:r w:rsidRPr="008E1A4A">
        <w:t>.</w:t>
      </w:r>
    </w:p>
    <w:p w:rsidR="008E1A4A" w:rsidRPr="008E1A4A" w:rsidRDefault="008E1A4A" w:rsidP="008E1A4A">
      <w:pPr>
        <w:numPr>
          <w:ilvl w:val="0"/>
          <w:numId w:val="11"/>
        </w:numPr>
      </w:pPr>
      <w:r w:rsidRPr="008E1A4A">
        <w:t>Показатель 3.b.2: </w:t>
      </w:r>
      <w:hyperlink r:id="rId209" w:tooltip="ОЭСР" w:history="1">
        <w:r w:rsidRPr="008E1A4A">
          <w:rPr>
            <w:rStyle w:val="a4"/>
          </w:rPr>
          <w:t>Организация экономического сотрудничества и развития (ОЭСР)</w:t>
        </w:r>
      </w:hyperlink>
      <w:r w:rsidRPr="008E1A4A">
        <w:t>.</w:t>
      </w:r>
    </w:p>
    <w:p w:rsidR="008E1A4A" w:rsidRPr="008E1A4A" w:rsidRDefault="008E1A4A" w:rsidP="008E1A4A">
      <w:r w:rsidRPr="008E1A4A">
        <w:t>Мониторинг[</w:t>
      </w:r>
      <w:hyperlink r:id="rId210" w:tooltip="Редактировать раздел: Мониторинг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hyperlink r:id="rId211" w:tooltip="Генеральный секретарь Организации Объединенных Наций" w:history="1">
        <w:r w:rsidRPr="008E1A4A">
          <w:rPr>
            <w:rStyle w:val="a4"/>
          </w:rPr>
          <w:t>&lt;a&gt;Генеральный секретарь Организации Объединенных Наций&lt;/a&gt; готовит ежегодный доклад, в котором оценивается прогресс в достижении целей в области &lt;a&gt;устойчивого развития&lt;/a&gt;.&lt;a&gt;[25]&lt;/a&gt; В 2017 году &lt;a&gt;Политический форум высокого уровня ООН&lt;/a&gt; опубликовал тематический обзор ЦУР 3.&lt;a&gt;[14]&lt;/a&gt;</w:t>
        </w:r>
      </w:hyperlink>
    </w:p>
    <w:p w:rsidR="008E1A4A" w:rsidRPr="008E1A4A" w:rsidRDefault="008E1A4A" w:rsidP="008E1A4A">
      <w:r w:rsidRPr="008E1A4A">
        <w:t>Инвестирование в партнерские отношения с участием &lt;a&gt;многих заинтересованных&lt;/a&gt; сторон для устранения барьеров на пути к справедливому медицинскому обслуживанию, которое отвечает все более разнообразным потребностям населения в области здравоохранения, и для охвата тех, кто отстает в первую очередь, имеет важное значение для &lt;a&gt;Повестки дня в области устойчивого развития на период до 2030&lt;/a&gt; года. Поэтому подчеркивается твердая приверженность государств-&lt;a&gt;членов ООН&lt;/a&gt; и &lt;a&gt;международного сообщества&lt;/a&gt; обеспечению хорошего здоровья и &lt;a&gt;благополучия&lt;/a&gt;.</w:t>
      </w:r>
    </w:p>
    <w:p w:rsidR="008E1A4A" w:rsidRPr="008E1A4A" w:rsidRDefault="008E1A4A" w:rsidP="008E1A4A">
      <w:r w:rsidRPr="008E1A4A">
        <w:t>Проблемы&lt;span&gt;[&lt;/span&gt;&lt;a&gt;править&lt;/a&gt;&lt;span&gt; / править код]&lt;/span&gt;</w:t>
      </w:r>
    </w:p>
    <w:p w:rsidR="008E1A4A" w:rsidRPr="008E1A4A" w:rsidRDefault="008E1A4A" w:rsidP="008E1A4A">
      <w:pPr>
        <w:rPr>
          <w:b/>
          <w:bCs/>
        </w:rPr>
      </w:pPr>
      <w:r w:rsidRPr="008E1A4A">
        <w:rPr>
          <w:b/>
          <w:bCs/>
        </w:rPr>
        <w:t>Последствия пандемии COVID-19</w:t>
      </w:r>
      <w:r w:rsidRPr="008E1A4A">
        <w:t>[</w:t>
      </w:r>
      <w:hyperlink r:id="rId212" w:tooltip="Редактировать раздел: Влияние пандемии COVID-19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drawing>
          <wp:inline distT="0" distB="0" distL="0" distR="0">
            <wp:extent cx="2854325" cy="1900555"/>
            <wp:effectExtent l="0" t="0" r="3175" b="4445"/>
            <wp:docPr id="1" name="Рисунок 1" descr="https://upload.wikimedia.org/wikipedia/commons/thumb/9/9c/Covid-19_San_Salvatore_09.jpg/300px-Covid-19_San_Salvatore_09.jpg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9/9c/Covid-19_San_Salvatore_09.jpg/300px-Covid-19_San_Salvatore_09.jpg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4A" w:rsidRPr="008E1A4A" w:rsidRDefault="008E1A4A" w:rsidP="008E1A4A">
      <w:r w:rsidRPr="008E1A4A">
        <w:t>Итальянский больничный персонал больницы Сан-Сальваторе в Пезаро, Италия, во время пандемии COVID-19</w:t>
      </w:r>
    </w:p>
    <w:p w:rsidR="008E1A4A" w:rsidRPr="008E1A4A" w:rsidRDefault="008E1A4A" w:rsidP="008E1A4A">
      <w:hyperlink r:id="rId215" w:tooltip="Пандемия COVID-19" w:history="1">
        <w:r w:rsidRPr="008E1A4A">
          <w:rPr>
            <w:rStyle w:val="a4"/>
          </w:rPr>
          <w:t>Пандемия COVID-19</w:t>
        </w:r>
      </w:hyperlink>
      <w:r w:rsidRPr="008E1A4A">
        <w:t> представляет серьезную угрозу для прогресса в достижении ЦУР 3, направленной на обеспечение здорового образа жизни и благополучия для всех. По мере распространения пандемии по всему миру карантин привел к тому, что более 70 стран приостановили различные медицинские услуги, такие как вакцинация детей, планирование семьи и скрининг на рак.</w:t>
      </w:r>
      <w:hyperlink r:id="rId216" w:anchor="cite_note-26" w:history="1">
        <w:r w:rsidRPr="008E1A4A">
          <w:rPr>
            <w:rStyle w:val="a4"/>
            <w:vertAlign w:val="superscript"/>
          </w:rPr>
          <w:t>[26]</w:t>
        </w:r>
      </w:hyperlink>
      <w:hyperlink r:id="rId217" w:anchor="cite_note-27" w:history="1">
        <w:r w:rsidRPr="008E1A4A">
          <w:rPr>
            <w:rStyle w:val="a4"/>
            <w:vertAlign w:val="superscript"/>
          </w:rPr>
          <w:t>[27]</w:t>
        </w:r>
      </w:hyperlink>
      <w:r w:rsidRPr="008E1A4A">
        <w:t> Пандемия также привела к перегрузке и переполненности медицинских учреждений, и многие люди стали бояться посещать их, опасаясь заразиться.</w:t>
      </w:r>
      <w:hyperlink r:id="rId218" w:anchor="cite_note-28" w:history="1">
        <w:r w:rsidRPr="008E1A4A">
          <w:rPr>
            <w:rStyle w:val="a4"/>
            <w:vertAlign w:val="superscript"/>
          </w:rPr>
          <w:t>[28]</w:t>
        </w:r>
      </w:hyperlink>
    </w:p>
    <w:p w:rsidR="008E1A4A" w:rsidRPr="008E1A4A" w:rsidRDefault="008E1A4A" w:rsidP="008E1A4A">
      <w:r w:rsidRPr="008E1A4A">
        <w:lastRenderedPageBreak/>
        <w:t>Большинство заболеваний, не связанных с COVID-19, либо игнорируются, либо прекращаются, а системы здравоохранения, в свою очередь, выходят за рамки своих возможностей и возможностей для обеспечения надлежащего ухода. Это большое изменение в течение десятилетий улучшений и подтвердило необходимость того, чтобы правительства уделяли приоритетное внимание вопросам здорового образа жизни и благополучия и работали над достижением цели ЦУР 3.</w:t>
      </w:r>
      <w:hyperlink r:id="rId219" w:anchor="cite_note-29" w:history="1">
        <w:r w:rsidRPr="008E1A4A">
          <w:rPr>
            <w:rStyle w:val="a4"/>
            <w:vertAlign w:val="superscript"/>
          </w:rPr>
          <w:t>[29]</w:t>
        </w:r>
      </w:hyperlink>
      <w:hyperlink r:id="rId220" w:anchor="cite_note-30" w:history="1">
        <w:r w:rsidRPr="008E1A4A">
          <w:rPr>
            <w:rStyle w:val="a4"/>
            <w:vertAlign w:val="superscript"/>
          </w:rPr>
          <w:t>[30]</w:t>
        </w:r>
      </w:hyperlink>
    </w:p>
    <w:p w:rsidR="008E1A4A" w:rsidRPr="008E1A4A" w:rsidRDefault="008E1A4A" w:rsidP="008E1A4A">
      <w:r w:rsidRPr="008E1A4A">
        <w:t>Правительства стран, которые уже страдают от нехватки медицинских работников, и другие системы здравоохранения должны воспользоваться уроками, извлеченными во время этого кризиса, и повысить устойчивость к будущим пандемиям и добиться прогресса в обеспечении всеобщего охвата услугами здравоохранения.</w:t>
      </w:r>
      <w:hyperlink r:id="rId221" w:anchor="cite_note-31" w:history="1">
        <w:r w:rsidRPr="008E1A4A">
          <w:rPr>
            <w:rStyle w:val="a4"/>
            <w:vertAlign w:val="superscript"/>
          </w:rPr>
          <w:t>[31]</w:t>
        </w:r>
      </w:hyperlink>
      <w:hyperlink r:id="rId222" w:anchor="cite_note-32" w:history="1">
        <w:r w:rsidRPr="008E1A4A">
          <w:rPr>
            <w:rStyle w:val="a4"/>
            <w:vertAlign w:val="superscript"/>
          </w:rPr>
          <w:t>[32]</w:t>
        </w:r>
      </w:hyperlink>
    </w:p>
    <w:p w:rsidR="008E1A4A" w:rsidRPr="008E1A4A" w:rsidRDefault="008E1A4A" w:rsidP="008E1A4A">
      <w:r w:rsidRPr="008E1A4A">
        <w:t>Связи с другими ЦУР[</w:t>
      </w:r>
      <w:hyperlink r:id="rId223" w:tooltip="Редактировать раздел: Связи с другими ЦУР" w:history="1">
        <w:r w:rsidRPr="008E1A4A">
          <w:rPr>
            <w:rStyle w:val="a4"/>
          </w:rPr>
          <w:t>править</w:t>
        </w:r>
      </w:hyperlink>
      <w:r w:rsidRPr="008E1A4A">
        <w:t> / править код]</w:t>
      </w:r>
    </w:p>
    <w:p w:rsidR="008E1A4A" w:rsidRPr="008E1A4A" w:rsidRDefault="008E1A4A" w:rsidP="008E1A4A">
      <w:r w:rsidRPr="008E1A4A">
        <w:t>ЦУР 3 пронизывает всю Повестку дня на период до 2030 года, а ее задачи напрямую связаны с задачами в других целях. Среди них цели </w:t>
      </w:r>
      <w:hyperlink r:id="rId224" w:tooltip="Цель 2 в области устойчивого развития" w:history="1">
        <w:r w:rsidRPr="008E1A4A">
          <w:rPr>
            <w:rStyle w:val="a4"/>
          </w:rPr>
          <w:t>ЦУР 2</w:t>
        </w:r>
      </w:hyperlink>
      <w:r w:rsidRPr="008E1A4A">
        <w:t>; 2.2 (покончить со всеми формами недоедания), </w:t>
      </w:r>
      <w:hyperlink r:id="rId225" w:tooltip="Цель 4 в области устойчивого развития" w:history="1">
        <w:r w:rsidRPr="008E1A4A">
          <w:rPr>
            <w:rStyle w:val="a4"/>
          </w:rPr>
          <w:t>ЦУР 4</w:t>
        </w:r>
      </w:hyperlink>
      <w:r w:rsidRPr="008E1A4A">
        <w:t>; 4.1 (бесплатное, справедливое и качественное среднее образование), 4.2 (качественное развитие детей в раннем возрасте), 4.7 (знания и навыки для устойчивого развития), </w:t>
      </w:r>
      <w:hyperlink r:id="rId226" w:tooltip="Цель 5 в области устойчивого развития" w:history="1">
        <w:r w:rsidRPr="008E1A4A">
          <w:rPr>
            <w:rStyle w:val="a4"/>
          </w:rPr>
          <w:t>ЦУР 5</w:t>
        </w:r>
      </w:hyperlink>
      <w:r w:rsidRPr="008E1A4A">
        <w:t>; 5.2 (ликвидировать всеформы насилия в отношении женщин и девочек в общественной и частной сферах), 5.3 (искоренение всех вредных видов практики, включая </w:t>
      </w:r>
      <w:hyperlink r:id="rId227" w:tooltip="Калечащие операции на женских половых органах" w:history="1">
        <w:r w:rsidRPr="008E1A4A">
          <w:rPr>
            <w:rStyle w:val="a4"/>
          </w:rPr>
          <w:t>калечащие</w:t>
        </w:r>
      </w:hyperlink>
      <w:r w:rsidRPr="008E1A4A">
        <w:t> операции на женских половых органах), 5.6 (всеобщий доступ к сексуальному и репродуктивному здоровью и репродуктивным правам), </w:t>
      </w:r>
      <w:hyperlink r:id="rId228" w:tooltip="Цель 6 в области устойчивого развития" w:history="1">
        <w:r w:rsidRPr="008E1A4A">
          <w:rPr>
            <w:rStyle w:val="a4"/>
          </w:rPr>
          <w:t>ЦУР 6</w:t>
        </w:r>
      </w:hyperlink>
      <w:r w:rsidRPr="008E1A4A">
        <w:t>; 6.1 (доступ к питьевой воде), 6.2 (доступ к санитарии),</w:t>
      </w:r>
      <w:hyperlink r:id="rId229" w:tooltip="Цель 7 в области устойчивого развития" w:history="1">
        <w:r w:rsidRPr="008E1A4A">
          <w:rPr>
            <w:rStyle w:val="a4"/>
          </w:rPr>
          <w:t>ЦУР 7</w:t>
        </w:r>
      </w:hyperlink>
      <w:r w:rsidRPr="008E1A4A">
        <w:t>; 7.1 (доступ к современным энергетическим услугам), </w:t>
      </w:r>
      <w:hyperlink r:id="rId230" w:tooltip="Цель 9 в области устойчивого развития" w:history="1">
        <w:r w:rsidRPr="008E1A4A">
          <w:rPr>
            <w:rStyle w:val="a4"/>
          </w:rPr>
          <w:t>ЦУР 9</w:t>
        </w:r>
      </w:hyperlink>
      <w:r w:rsidRPr="008E1A4A">
        <w:t>; 9.5 (расширение научных исследований / увеличение числа работников НИОКР), </w:t>
      </w:r>
      <w:hyperlink r:id="rId231" w:tooltip="Цель 11 в области устойчивого развития" w:history="1">
        <w:r w:rsidRPr="008E1A4A">
          <w:rPr>
            <w:rStyle w:val="a4"/>
          </w:rPr>
          <w:t>ЦУР 11</w:t>
        </w:r>
      </w:hyperlink>
      <w:r w:rsidRPr="008E1A4A">
        <w:t>; 11.6 (качество воздуха и коммунальные отходы), </w:t>
      </w:r>
      <w:hyperlink r:id="rId232" w:tooltip="Цель 13 в области устойчивого развития" w:history="1">
        <w:r w:rsidRPr="008E1A4A">
          <w:rPr>
            <w:rStyle w:val="a4"/>
          </w:rPr>
          <w:t>ЦУР 13</w:t>
        </w:r>
      </w:hyperlink>
      <w:r w:rsidRPr="008E1A4A">
        <w:t>; 13.1 (устойчивость к стихийным бедствиям) и </w:t>
      </w:r>
      <w:hyperlink r:id="rId233" w:tooltip="Цель 16 в области устойчивого развития" w:history="1">
        <w:r w:rsidRPr="008E1A4A">
          <w:rPr>
            <w:rStyle w:val="a4"/>
          </w:rPr>
          <w:t>ЦУР 16</w:t>
        </w:r>
      </w:hyperlink>
      <w:r w:rsidRPr="008E1A4A">
        <w:t>; 16.1 (сокращениенасилие и связанные с ним показатели смертности).</w:t>
      </w:r>
      <w:hyperlink r:id="rId234" w:anchor="cite_note-:0-14" w:history="1">
        <w:r w:rsidRPr="008E1A4A">
          <w:rPr>
            <w:rStyle w:val="a4"/>
            <w:vertAlign w:val="superscript"/>
          </w:rPr>
          <w:t>[14]</w:t>
        </w:r>
      </w:hyperlink>
    </w:p>
    <w:p w:rsidR="00285992" w:rsidRDefault="00285992">
      <w:bookmarkStart w:id="0" w:name="_GoBack"/>
      <w:bookmarkEnd w:id="0"/>
    </w:p>
    <w:sectPr w:rsidR="0028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380"/>
    <w:multiLevelType w:val="multilevel"/>
    <w:tmpl w:val="CF1E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953D6"/>
    <w:multiLevelType w:val="multilevel"/>
    <w:tmpl w:val="FCD8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C49B1"/>
    <w:multiLevelType w:val="multilevel"/>
    <w:tmpl w:val="927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A1732"/>
    <w:multiLevelType w:val="multilevel"/>
    <w:tmpl w:val="30F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459C6"/>
    <w:multiLevelType w:val="multilevel"/>
    <w:tmpl w:val="B566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A322A"/>
    <w:multiLevelType w:val="multilevel"/>
    <w:tmpl w:val="546C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A0AAB"/>
    <w:multiLevelType w:val="multilevel"/>
    <w:tmpl w:val="C59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82219"/>
    <w:multiLevelType w:val="multilevel"/>
    <w:tmpl w:val="7D18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764CA"/>
    <w:multiLevelType w:val="multilevel"/>
    <w:tmpl w:val="E84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D72C8"/>
    <w:multiLevelType w:val="multilevel"/>
    <w:tmpl w:val="526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E4B92"/>
    <w:multiLevelType w:val="multilevel"/>
    <w:tmpl w:val="DFBA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4A"/>
    <w:rsid w:val="00285992"/>
    <w:rsid w:val="008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898A-D097-407A-9571-B82843B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A4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1A4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E1A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A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1A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1A4A"/>
    <w:rPr>
      <w:color w:val="800080"/>
      <w:u w:val="single"/>
    </w:rPr>
  </w:style>
  <w:style w:type="character" w:customStyle="1" w:styleId="mw-headline">
    <w:name w:val="mw-headline"/>
    <w:basedOn w:val="a0"/>
    <w:rsid w:val="008E1A4A"/>
  </w:style>
  <w:style w:type="character" w:customStyle="1" w:styleId="mw-editsection">
    <w:name w:val="mw-editsection"/>
    <w:basedOn w:val="a0"/>
    <w:rsid w:val="008E1A4A"/>
  </w:style>
  <w:style w:type="character" w:customStyle="1" w:styleId="mw-editsection-bracket">
    <w:name w:val="mw-editsection-bracket"/>
    <w:basedOn w:val="a0"/>
    <w:rsid w:val="008E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0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7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536537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0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1559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82936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5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825344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6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77384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4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621924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2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99565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4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386250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3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370696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9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22035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44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136715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lated.turbopages.org/proxy_u/en-ru.ru.4de3646a-63abe6e7-15a6defd-74722d776562/https/en.wikipedia.org/wiki/Injury" TargetMode="External"/><Relationship Id="rId21" Type="http://schemas.openxmlformats.org/officeDocument/2006/relationships/hyperlink" Target="https://translated.turbopages.org/proxy_u/en-ru.ru.4de3646a-63abe6e7-15a6defd-74722d776562/https/en.wikipedia.org/wiki/File:Maternal-mortality-ratio-sdgs.png" TargetMode="External"/><Relationship Id="rId42" Type="http://schemas.openxmlformats.org/officeDocument/2006/relationships/hyperlink" Target="https://translated.turbopages.org/proxy_u/en-ru.ru.4de3646a-63abe6e7-15a6defd-74722d776562/https/en.wikipedia.org/wiki/Child_mortality" TargetMode="External"/><Relationship Id="rId63" Type="http://schemas.openxmlformats.org/officeDocument/2006/relationships/hyperlink" Target="https://translated.turbopages.org/proxy_u/en-ru.ru.4de3646a-63abe6e7-15a6defd-74722d776562/https/en.wikipedia.org/wiki/HIV/AIDS" TargetMode="External"/><Relationship Id="rId84" Type="http://schemas.openxmlformats.org/officeDocument/2006/relationships/hyperlink" Target="https://translated.turbopages.org/proxy_u/en-ru.ru.4de3646a-63abe6e7-15a6defd-74722d776562/https/en.wikipedia.org/wiki/Diabetes" TargetMode="External"/><Relationship Id="rId138" Type="http://schemas.openxmlformats.org/officeDocument/2006/relationships/hyperlink" Target="https://translated.turbopages.org/proxy_u/en-ru.ru.4de3646a-63abe6e7-15a6defd-74722d776562/https/en.wikipedia.org/wiki/COVID-19_pandemic" TargetMode="External"/><Relationship Id="rId159" Type="http://schemas.openxmlformats.org/officeDocument/2006/relationships/hyperlink" Target="https://translated.turbopages.org/proxy_u/en-ru.ru.4de3646a-63abe6e7-15a6defd-74722d776562/https/en.wikipedia.org/wiki/Doha_Declaration_on_the_TRIPS_Agreement_and_Public_Health" TargetMode="External"/><Relationship Id="rId170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91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05" Type="http://schemas.openxmlformats.org/officeDocument/2006/relationships/hyperlink" Target="https://translated.turbopages.org/proxy_u/en-ru.ru.4de3646a-63abe6e7-15a6defd-74722d776562/https/en.wikipedia.org/wiki/United_Nations_Office_on_Drugs_and_Crime" TargetMode="External"/><Relationship Id="rId226" Type="http://schemas.openxmlformats.org/officeDocument/2006/relationships/hyperlink" Target="https://translated.turbopages.org/proxy_u/en-ru.ru.4de3646a-63abe6e7-15a6defd-74722d776562/https/en.wikipedia.org/wiki/Sustainable_Development_Goal_5" TargetMode="External"/><Relationship Id="rId107" Type="http://schemas.openxmlformats.org/officeDocument/2006/relationships/hyperlink" Target="https://translated.turbopages.org/proxy_u/en-ru.ru.4de3646a-63abe6e7-15a6defd-74722d776562/https/en.wikipedia.org/wiki/Traffic_collision" TargetMode="External"/><Relationship Id="rId11" Type="http://schemas.openxmlformats.org/officeDocument/2006/relationships/hyperlink" Target="https://translated.turbopages.org/proxy_u/en-ru.ru.4de3646a-63abe6e7-15a6defd-74722d776562/https/en.wikipedia.org/wiki/Family_planning" TargetMode="External"/><Relationship Id="rId32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5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7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28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0" TargetMode="External"/><Relationship Id="rId14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5" Type="http://schemas.openxmlformats.org/officeDocument/2006/relationships/hyperlink" Target="https://translated.turbopages.org/proxy_u/en-ru.ru.4de3646a-63abe6e7-15a6defd-74722d776562/https/en.wikipedia.org/wiki/Our_World_in_Data" TargetMode="External"/><Relationship Id="rId9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60" Type="http://schemas.openxmlformats.org/officeDocument/2006/relationships/hyperlink" Target="https://translated.turbopages.org/proxy_u/en-ru.ru.4de3646a-63abe6e7-15a6defd-74722d776562/https/en.wikipedia.org/wiki/TRIPS_Agreement" TargetMode="External"/><Relationship Id="rId181" Type="http://schemas.openxmlformats.org/officeDocument/2006/relationships/hyperlink" Target="https://translated.turbopages.org/proxy_u/en-ru.ru.4de3646a-63abe6e7-15a6defd-74722d776562/https/en.wikipedia.org/wiki/International_Telecommunication_Union" TargetMode="External"/><Relationship Id="rId216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2" Type="http://schemas.openxmlformats.org/officeDocument/2006/relationships/image" Target="media/image1.png"/><Relationship Id="rId4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64" Type="http://schemas.openxmlformats.org/officeDocument/2006/relationships/hyperlink" Target="https://translated.turbopages.org/proxy_u/en-ru.ru.4de3646a-63abe6e7-15a6defd-74722d776562/https/en.wikipedia.org/wiki/Waterborne_diseases" TargetMode="External"/><Relationship Id="rId118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3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80" Type="http://schemas.openxmlformats.org/officeDocument/2006/relationships/hyperlink" Target="https://translated.turbopages.org/proxy_u/en-ru.ru.4de3646a-63abe6e7-15a6defd-74722d776562/https/en.wikipedia.org/wiki/Well-being" TargetMode="External"/><Relationship Id="rId85" Type="http://schemas.openxmlformats.org/officeDocument/2006/relationships/hyperlink" Target="https://translated.turbopages.org/proxy_u/en-ru.ru.4de3646a-63abe6e7-15a6defd-74722d776562/https/en.wikipedia.org/wiki/Chronic_Respiratory_Disease" TargetMode="External"/><Relationship Id="rId150" Type="http://schemas.openxmlformats.org/officeDocument/2006/relationships/hyperlink" Target="https://translated.turbopages.org/proxy_u/en-ru.ru.4de3646a-63abe6e7-15a6defd-74722d776562/https/en.wikipedia.org/wiki/Prevalence_of_tobacco_use" TargetMode="External"/><Relationship Id="rId15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71" Type="http://schemas.openxmlformats.org/officeDocument/2006/relationships/hyperlink" Target="https://translated.turbopages.org/proxy_u/en-ru.ru.4de3646a-63abe6e7-15a6defd-74722d776562/https/en.wikipedia.org/wiki/Measles" TargetMode="External"/><Relationship Id="rId176" Type="http://schemas.openxmlformats.org/officeDocument/2006/relationships/hyperlink" Target="https://translated.turbopages.org/proxy_u/en-ru.ru.4de3646a-63abe6e7-15a6defd-74722d776562/https/en.wikipedia.org/wiki/File:Physicians_per_1000_people.png" TargetMode="External"/><Relationship Id="rId192" Type="http://schemas.openxmlformats.org/officeDocument/2006/relationships/hyperlink" Target="https://translated.turbopages.org/proxy_u/en-ru.ru.4de3646a-63abe6e7-15a6defd-74722d776562/https/en.wikipedia.org/wiki/International_Health_Regulations" TargetMode="External"/><Relationship Id="rId19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06" Type="http://schemas.openxmlformats.org/officeDocument/2006/relationships/hyperlink" Target="https://translated.turbopages.org/proxy_u/en-ru.ru.4de3646a-63abe6e7-15a6defd-74722d776562/https/en.wikipedia.org/wiki/United_Nations_Department_of_Economic_and_Social_Affairs" TargetMode="External"/><Relationship Id="rId227" Type="http://schemas.openxmlformats.org/officeDocument/2006/relationships/hyperlink" Target="https://translated.turbopages.org/proxy_u/en-ru.ru.4de3646a-63abe6e7-15a6defd-74722d776562/https/en.wikipedia.org/wiki/Female_genital_mutilation" TargetMode="External"/><Relationship Id="rId201" Type="http://schemas.openxmlformats.org/officeDocument/2006/relationships/hyperlink" Target="https://translated.turbopages.org/proxy_u/en-ru.ru.4de3646a-63abe6e7-15a6defd-74722d776562/https/en.wikipedia.org/wiki/UNICEF" TargetMode="External"/><Relationship Id="rId222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2" Type="http://schemas.openxmlformats.org/officeDocument/2006/relationships/hyperlink" Target="https://translated.turbopages.org/proxy_u/en-ru.ru.4de3646a-63abe6e7-15a6defd-74722d776562/https/en.wikipedia.org/wiki/Universal_health_care" TargetMode="External"/><Relationship Id="rId17" Type="http://schemas.openxmlformats.org/officeDocument/2006/relationships/hyperlink" Target="https://translated.turbopages.org/proxy_u/en-ru.ru.4de3646a-63abe6e7-15a6defd-74722d776562/https/en.wikipedia.org/wiki/Health_human_resources" TargetMode="External"/><Relationship Id="rId33" Type="http://schemas.openxmlformats.org/officeDocument/2006/relationships/hyperlink" Target="https://translated.turbopages.org/proxy_u/en-ru.ru.4de3646a-63abe6e7-15a6defd-74722d776562/https/en.wikipedia.org/wiki/Adolescence" TargetMode="External"/><Relationship Id="rId38" Type="http://schemas.openxmlformats.org/officeDocument/2006/relationships/image" Target="media/image2.png"/><Relationship Id="rId59" Type="http://schemas.openxmlformats.org/officeDocument/2006/relationships/hyperlink" Target="https://translated.turbopages.org/proxy_u/en-ru.ru.4de3646a-63abe6e7-15a6defd-74722d776562/https/en.wikipedia.org/wiki/Malaria" TargetMode="External"/><Relationship Id="rId103" Type="http://schemas.openxmlformats.org/officeDocument/2006/relationships/hyperlink" Target="https://translated.turbopages.org/proxy_u/en-ru.ru.4de3646a-63abe6e7-15a6defd-74722d776562/https/en.wikipedia.org/wiki/File:Death_rate_from_road_accidents,_OWID_(2017).svg" TargetMode="External"/><Relationship Id="rId108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2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29" Type="http://schemas.openxmlformats.org/officeDocument/2006/relationships/hyperlink" Target="https://translated.turbopages.org/proxy_u/en-ru.ru.4de3646a-63abe6e7-15a6defd-74722d776562/https/en.wikipedia.org/wiki/Universal_health_care" TargetMode="External"/><Relationship Id="rId54" Type="http://schemas.openxmlformats.org/officeDocument/2006/relationships/hyperlink" Target="https://translated.turbopages.org/proxy_u/en-ru.ru.4de3646a-63abe6e7-15a6defd-74722d776562/https/en.wikipedia.org/wiki/HIV/AIDS" TargetMode="External"/><Relationship Id="rId70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75" Type="http://schemas.openxmlformats.org/officeDocument/2006/relationships/hyperlink" Target="https://translated.turbopages.org/proxy_u/en-ru.ru.4de3646a-63abe6e7-15a6defd-74722d776562/https/en.wikipedia.org/wiki/Coronavirus_disease_2019" TargetMode="External"/><Relationship Id="rId91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7" TargetMode="External"/><Relationship Id="rId96" Type="http://schemas.openxmlformats.org/officeDocument/2006/relationships/hyperlink" Target="https://translated.turbopages.org/proxy_u/en-ru.ru.4de3646a-63abe6e7-15a6defd-74722d776562/https/en.wikipedia.org/wiki/Pharmacological" TargetMode="External"/><Relationship Id="rId140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1" TargetMode="External"/><Relationship Id="rId145" Type="http://schemas.openxmlformats.org/officeDocument/2006/relationships/image" Target="media/image8.png"/><Relationship Id="rId161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66" Type="http://schemas.openxmlformats.org/officeDocument/2006/relationships/hyperlink" Target="https://translated.turbopages.org/proxy_u/en-ru.ru.4de3646a-63abe6e7-15a6defd-74722d776562/https/en.wikipedia.org/wiki/Measles_vaccine" TargetMode="External"/><Relationship Id="rId182" Type="http://schemas.openxmlformats.org/officeDocument/2006/relationships/hyperlink" Target="https://translated.turbopages.org/proxy_u/en-ru.ru.4de3646a-63abe6e7-15a6defd-74722d776562/https/en.wikipedia.org/wiki/World_Health_Organization" TargetMode="External"/><Relationship Id="rId187" Type="http://schemas.openxmlformats.org/officeDocument/2006/relationships/image" Target="media/image11.png"/><Relationship Id="rId21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lated.turbopages.org/proxy_u/en-ru.ru.4de3646a-63abe6e7-15a6defd-74722d776562/https/en.wikipedia.org/wiki/Preventable_causes_of_death" TargetMode="External"/><Relationship Id="rId212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9" TargetMode="External"/><Relationship Id="rId233" Type="http://schemas.openxmlformats.org/officeDocument/2006/relationships/hyperlink" Target="https://translated.turbopages.org/proxy_u/en-ru.ru.4de3646a-63abe6e7-15a6defd-74722d776562/https/en.wikipedia.org/wiki/Sustainable_Development_Goal_16" TargetMode="External"/><Relationship Id="rId2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8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49" Type="http://schemas.openxmlformats.org/officeDocument/2006/relationships/hyperlink" Target="https://translated.turbopages.org/proxy_u/en-ru.ru.4de3646a-63abe6e7-15a6defd-74722d776562/https/en.wikipedia.org/wiki/File:Newborn_checkup.jpg" TargetMode="External"/><Relationship Id="rId11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1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4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60" Type="http://schemas.openxmlformats.org/officeDocument/2006/relationships/hyperlink" Target="https://translated.turbopages.org/proxy_u/en-ru.ru.4de3646a-63abe6e7-15a6defd-74722d776562/https/en.wikipedia.org/wiki/Hepatitis_B" TargetMode="External"/><Relationship Id="rId6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81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86" Type="http://schemas.openxmlformats.org/officeDocument/2006/relationships/hyperlink" Target="https://translated.turbopages.org/proxy_u/en-ru.ru.4de3646a-63abe6e7-15a6defd-74722d776562/https/en.wikipedia.org/wiki/Suicide" TargetMode="External"/><Relationship Id="rId130" Type="http://schemas.openxmlformats.org/officeDocument/2006/relationships/hyperlink" Target="https://translated.turbopages.org/proxy_u/en-ru.ru.4de3646a-63abe6e7-15a6defd-74722d776562/https/en.wikipedia.org/wiki/Financial_risk" TargetMode="External"/><Relationship Id="rId13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51" Type="http://schemas.openxmlformats.org/officeDocument/2006/relationships/hyperlink" Target="https://translated.turbopages.org/proxy_u/en-ru.ru.4de3646a-63abe6e7-15a6defd-74722d776562/https/en.wikipedia.org/wiki/World_Health_Organization" TargetMode="External"/><Relationship Id="rId156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3" TargetMode="External"/><Relationship Id="rId177" Type="http://schemas.openxmlformats.org/officeDocument/2006/relationships/image" Target="media/image10.png"/><Relationship Id="rId198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6" TargetMode="External"/><Relationship Id="rId172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93" Type="http://schemas.openxmlformats.org/officeDocument/2006/relationships/hyperlink" Target="https://translated.turbopages.org/proxy_u/en-ru.ru.4de3646a-63abe6e7-15a6defd-74722d776562/https/en.wikipedia.org/wiki/Health_emergencies" TargetMode="External"/><Relationship Id="rId202" Type="http://schemas.openxmlformats.org/officeDocument/2006/relationships/hyperlink" Target="https://translated.turbopages.org/proxy_u/en-ru.ru.4de3646a-63abe6e7-15a6defd-74722d776562/https/en.wikipedia.org/wiki/Joint_United_Nations_Programme_on_HIV/AIDS" TargetMode="External"/><Relationship Id="rId207" Type="http://schemas.openxmlformats.org/officeDocument/2006/relationships/hyperlink" Target="https://translated.turbopages.org/proxy_u/en-ru.ru.4de3646a-63abe6e7-15a6defd-74722d776562/https/en.wikipedia.org/wiki/World_Health_Organization" TargetMode="External"/><Relationship Id="rId223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20" TargetMode="External"/><Relationship Id="rId228" Type="http://schemas.openxmlformats.org/officeDocument/2006/relationships/hyperlink" Target="https://translated.turbopages.org/proxy_u/en-ru.ru.4de3646a-63abe6e7-15a6defd-74722d776562/https/en.wikipedia.org/wiki/Sustainable_Development_Goal_6" TargetMode="External"/><Relationship Id="rId13" Type="http://schemas.openxmlformats.org/officeDocument/2006/relationships/hyperlink" Target="https://translated.turbopages.org/proxy_u/en-ru.ru.4de3646a-63abe6e7-15a6defd-74722d776562/https/en.wikipedia.org/wiki/Hazardous_chemicals" TargetMode="External"/><Relationship Id="rId18" Type="http://schemas.openxmlformats.org/officeDocument/2006/relationships/hyperlink" Target="https://translated.turbopages.org/proxy_u/en-ru.ru.4de3646a-63abe6e7-15a6defd-74722d776562/https/en.wikipedia.org/wiki/Early_warning_system" TargetMode="External"/><Relationship Id="rId3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0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34" Type="http://schemas.openxmlformats.org/officeDocument/2006/relationships/hyperlink" Target="https://translated.turbopages.org/proxy_u/en-ru.ru.4de3646a-63abe6e7-15a6defd-74722d776562/https/en.wikipedia.org/wiki/Sustainable_Development_Goal_5" TargetMode="External"/><Relationship Id="rId50" Type="http://schemas.openxmlformats.org/officeDocument/2006/relationships/image" Target="media/image3.jpeg"/><Relationship Id="rId55" Type="http://schemas.openxmlformats.org/officeDocument/2006/relationships/hyperlink" Target="https://translated.turbopages.org/proxy_u/en-ru.ru.4de3646a-63abe6e7-15a6defd-74722d776562/https/en.wikipedia.org/wiki/Neglected_tropical_diseases" TargetMode="External"/><Relationship Id="rId76" Type="http://schemas.openxmlformats.org/officeDocument/2006/relationships/hyperlink" Target="https://translated.turbopages.org/proxy_u/en-ru.ru.4de3646a-63abe6e7-15a6defd-74722d776562/https/en.wikipedia.org/wiki/Management_of_HIV/AIDS" TargetMode="External"/><Relationship Id="rId97" Type="http://schemas.openxmlformats.org/officeDocument/2006/relationships/hyperlink" Target="https://translated.turbopages.org/proxy_u/en-ru.ru.4de3646a-63abe6e7-15a6defd-74722d776562/https/en.wikipedia.org/wiki/Psychosocial" TargetMode="External"/><Relationship Id="rId104" Type="http://schemas.openxmlformats.org/officeDocument/2006/relationships/image" Target="media/image6.png"/><Relationship Id="rId120" Type="http://schemas.openxmlformats.org/officeDocument/2006/relationships/hyperlink" Target="https://translated.turbopages.org/proxy_u/en-ru.ru.4de3646a-63abe6e7-15a6defd-74722d776562/https/en.wikipedia.org/wiki/File:Emergency_contraception_1_pill.jpg" TargetMode="External"/><Relationship Id="rId125" Type="http://schemas.openxmlformats.org/officeDocument/2006/relationships/hyperlink" Target="https://translated.turbopages.org/proxy_u/en-ru.ru.4de3646a-63abe6e7-15a6defd-74722d776562/https/en.wikipedia.org/wiki/Birth_control" TargetMode="External"/><Relationship Id="rId141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46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6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88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7" Type="http://schemas.openxmlformats.org/officeDocument/2006/relationships/hyperlink" Target="https://translated.turbopages.org/proxy_u/en-ru.ru.4de3646a-63abe6e7-15a6defd-74722d776562/https/en.wikipedia.org/wiki/Infection" TargetMode="External"/><Relationship Id="rId71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92" Type="http://schemas.openxmlformats.org/officeDocument/2006/relationships/hyperlink" Target="https://translated.turbopages.org/proxy_u/en-ru.ru.4de3646a-63abe6e7-15a6defd-74722d776562/https/en.wikipedia.org/wiki/Substance_abuse" TargetMode="External"/><Relationship Id="rId162" Type="http://schemas.openxmlformats.org/officeDocument/2006/relationships/hyperlink" Target="https://translated.turbopages.org/proxy_u/en-ru.ru.4de3646a-63abe6e7-15a6defd-74722d776562/https/en.wikipedia.org/wiki/Official_development_assistance" TargetMode="External"/><Relationship Id="rId183" Type="http://schemas.openxmlformats.org/officeDocument/2006/relationships/hyperlink" Target="https://translated.turbopages.org/proxy_u/en-ru.ru.4de3646a-63abe6e7-15a6defd-74722d776562/https/en.wikipedia.org/wiki/Communicable_diseases" TargetMode="External"/><Relationship Id="rId213" Type="http://schemas.openxmlformats.org/officeDocument/2006/relationships/hyperlink" Target="https://translated.turbopages.org/proxy_u/en-ru.ru.4de3646a-63abe6e7-15a6defd-74722d776562/https/en.wikipedia.org/wiki/File:Covid-19_San_Salvatore_09.jpg" TargetMode="External"/><Relationship Id="rId218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3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4" Type="http://schemas.openxmlformats.org/officeDocument/2006/relationships/hyperlink" Target="https://translated.turbopages.org/proxy_u/en-ru.ru.4de3646a-63abe6e7-15a6defd-74722d776562/https/en.wikipedia.org/wiki/Maternal_death" TargetMode="External"/><Relationship Id="rId40" Type="http://schemas.openxmlformats.org/officeDocument/2006/relationships/hyperlink" Target="https://translated.turbopages.org/proxy_u/en-ru.ru.4de3646a-63abe6e7-15a6defd-74722d776562/https/en.wikipedia.org/wiki/Perinatal_mortality" TargetMode="External"/><Relationship Id="rId45" Type="http://schemas.openxmlformats.org/officeDocument/2006/relationships/hyperlink" Target="https://translated.turbopages.org/proxy_u/en-ru.ru.4de3646a-63abe6e7-15a6defd-74722d776562/https/en.wikipedia.org/wiki/COVID-19_pandemic" TargetMode="External"/><Relationship Id="rId66" Type="http://schemas.openxmlformats.org/officeDocument/2006/relationships/hyperlink" Target="https://translated.turbopages.org/proxy_u/en-ru.ru.4de3646a-63abe6e7-15a6defd-74722d776562/https/en.wikipedia.org/wiki/File:Hepatitis_B_Incidence.png" TargetMode="External"/><Relationship Id="rId87" Type="http://schemas.openxmlformats.org/officeDocument/2006/relationships/hyperlink" Target="https://translated.turbopages.org/proxy_u/en-ru.ru.4de3646a-63abe6e7-15a6defd-74722d776562/https/en.wikipedia.org/wiki/Non-communicable_disease" TargetMode="External"/><Relationship Id="rId110" Type="http://schemas.openxmlformats.org/officeDocument/2006/relationships/hyperlink" Target="https://translated.turbopages.org/proxy_u/en-ru.ru.4de3646a-63abe6e7-15a6defd-74722d776562/https/en.wikipedia.org/wiki/United_Nations_General_Assembly" TargetMode="External"/><Relationship Id="rId115" Type="http://schemas.openxmlformats.org/officeDocument/2006/relationships/hyperlink" Target="https://translated.turbopages.org/proxy_u/en-ru.ru.4de3646a-63abe6e7-15a6defd-74722d776562/https/en.wikipedia.org/wiki/Stockholm" TargetMode="External"/><Relationship Id="rId131" Type="http://schemas.openxmlformats.org/officeDocument/2006/relationships/hyperlink" Target="https://translated.turbopages.org/proxy_u/en-ru.ru.4de3646a-63abe6e7-15a6defd-74722d776562/https/en.wikipedia.org/wiki/Essential_health_benefits" TargetMode="External"/><Relationship Id="rId136" Type="http://schemas.openxmlformats.org/officeDocument/2006/relationships/hyperlink" Target="https://translated.turbopages.org/proxy_u/en-ru.ru.4de3646a-63abe6e7-15a6defd-74722d776562/https/en.wikipedia.org/wiki/Primary_health_care" TargetMode="External"/><Relationship Id="rId157" Type="http://schemas.openxmlformats.org/officeDocument/2006/relationships/hyperlink" Target="https://translated.turbopages.org/proxy_u/en-ru.ru.4de3646a-63abe6e7-15a6defd-74722d776562/https/en.wikipedia.org/wiki/File:Share_of_children_who_receive_key_vaccines_in_target_populations.png" TargetMode="External"/><Relationship Id="rId178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61" Type="http://schemas.openxmlformats.org/officeDocument/2006/relationships/hyperlink" Target="https://translated.turbopages.org/proxy_u/en-ru.ru.4de3646a-63abe6e7-15a6defd-74722d776562/https/en.wikipedia.org/wiki/Tropical_disease" TargetMode="External"/><Relationship Id="rId82" Type="http://schemas.openxmlformats.org/officeDocument/2006/relationships/hyperlink" Target="https://translated.turbopages.org/proxy_u/en-ru.ru.4de3646a-63abe6e7-15a6defd-74722d776562/https/en.wikipedia.org/wiki/Cardiovascular_disease" TargetMode="External"/><Relationship Id="rId152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7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9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9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03" Type="http://schemas.openxmlformats.org/officeDocument/2006/relationships/hyperlink" Target="https://translated.turbopages.org/proxy_u/en-ru.ru.4de3646a-63abe6e7-15a6defd-74722d776562/https/en.wikipedia.org/wiki/UNICEF" TargetMode="External"/><Relationship Id="rId208" Type="http://schemas.openxmlformats.org/officeDocument/2006/relationships/hyperlink" Target="https://translated.turbopages.org/proxy_u/en-ru.ru.4de3646a-63abe6e7-15a6defd-74722d776562/https/en.wikipedia.org/wiki/UNICEF" TargetMode="External"/><Relationship Id="rId229" Type="http://schemas.openxmlformats.org/officeDocument/2006/relationships/hyperlink" Target="https://translated.turbopages.org/proxy_u/en-ru.ru.4de3646a-63abe6e7-15a6defd-74722d776562/https/en.wikipedia.org/wiki/Sustainable_Development_Goal_7" TargetMode="External"/><Relationship Id="rId1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24" Type="http://schemas.openxmlformats.org/officeDocument/2006/relationships/hyperlink" Target="https://translated.turbopages.org/proxy_u/en-ru.ru.4de3646a-63abe6e7-15a6defd-74722d776562/https/en.wikipedia.org/wiki/Sustainable_Development_Goal_2" TargetMode="External"/><Relationship Id="rId14" Type="http://schemas.openxmlformats.org/officeDocument/2006/relationships/hyperlink" Target="https://translated.turbopages.org/proxy_u/en-ru.ru.4de3646a-63abe6e7-15a6defd-74722d776562/https/en.wikipedia.org/wiki/Pollution" TargetMode="External"/><Relationship Id="rId30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3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56" Type="http://schemas.openxmlformats.org/officeDocument/2006/relationships/hyperlink" Target="https://translated.turbopages.org/proxy_u/en-ru.ru.4de3646a-63abe6e7-15a6defd-74722d776562/https/en.wikipedia.org/wiki/Hepatitis" TargetMode="External"/><Relationship Id="rId7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00" Type="http://schemas.openxmlformats.org/officeDocument/2006/relationships/hyperlink" Target="https://translated.turbopages.org/proxy_u/en-ru.ru.4de3646a-63abe6e7-15a6defd-74722d776562/https/en.wikipedia.org/wiki/Pacific_Ocean" TargetMode="External"/><Relationship Id="rId10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26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47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2" TargetMode="External"/><Relationship Id="rId168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8" Type="http://schemas.openxmlformats.org/officeDocument/2006/relationships/hyperlink" Target="https://translated.turbopages.org/proxy_u/en-ru.ru.4de3646a-63abe6e7-15a6defd-74722d776562/https/en.wikipedia.org/wiki/Mental_health" TargetMode="External"/><Relationship Id="rId51" Type="http://schemas.openxmlformats.org/officeDocument/2006/relationships/hyperlink" Target="https://translated.turbopages.org/proxy_u/en-ru.ru.4de3646a-63abe6e7-15a6defd-74722d776562/https/en.wikipedia.org/wiki/File:Mortality-from-ncds-sdgs.png" TargetMode="External"/><Relationship Id="rId72" Type="http://schemas.openxmlformats.org/officeDocument/2006/relationships/hyperlink" Target="https://translated.turbopages.org/proxy_u/en-ru.ru.4de3646a-63abe6e7-15a6defd-74722d776562/https/en.wikipedia.org/wiki/Reproductive_health" TargetMode="External"/><Relationship Id="rId93" Type="http://schemas.openxmlformats.org/officeDocument/2006/relationships/hyperlink" Target="https://translated.turbopages.org/proxy_u/en-ru.ru.4de3646a-63abe6e7-15a6defd-74722d776562/https/en.wikipedia.org/wiki/Narcotic" TargetMode="External"/><Relationship Id="rId98" Type="http://schemas.openxmlformats.org/officeDocument/2006/relationships/hyperlink" Target="https://translated.turbopages.org/proxy_u/en-ru.ru.4de3646a-63abe6e7-15a6defd-74722d776562/https/en.wikipedia.org/wiki/Drug_rehabilitation" TargetMode="External"/><Relationship Id="rId121" Type="http://schemas.openxmlformats.org/officeDocument/2006/relationships/image" Target="media/image7.jpeg"/><Relationship Id="rId142" Type="http://schemas.openxmlformats.org/officeDocument/2006/relationships/hyperlink" Target="https://translated.turbopages.org/proxy_u/en-ru.ru.4de3646a-63abe6e7-15a6defd-74722d776562/https/en.wikipedia.org/wiki/Poisoning" TargetMode="External"/><Relationship Id="rId16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84" Type="http://schemas.openxmlformats.org/officeDocument/2006/relationships/hyperlink" Target="https://translated.turbopages.org/proxy_u/en-ru.ru.4de3646a-63abe6e7-15a6defd-74722d776562/https/en.wikipedia.org/wiki/Health_system" TargetMode="External"/><Relationship Id="rId189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5" TargetMode="External"/><Relationship Id="rId219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2.jpeg"/><Relationship Id="rId230" Type="http://schemas.openxmlformats.org/officeDocument/2006/relationships/hyperlink" Target="https://translated.turbopages.org/proxy_u/en-ru.ru.4de3646a-63abe6e7-15a6defd-74722d776562/https/en.wikipedia.org/wiki/Sustainable_Development_Goal_9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46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67" Type="http://schemas.openxmlformats.org/officeDocument/2006/relationships/image" Target="media/image5.png"/><Relationship Id="rId116" Type="http://schemas.openxmlformats.org/officeDocument/2006/relationships/hyperlink" Target="https://translated.turbopages.org/proxy_u/en-ru.ru.4de3646a-63abe6e7-15a6defd-74722d776562/https/en.wikipedia.org/wiki/Epidemiology_of_motor_vehicle_collisions" TargetMode="External"/><Relationship Id="rId13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58" Type="http://schemas.openxmlformats.org/officeDocument/2006/relationships/image" Target="media/image9.png"/><Relationship Id="rId20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3" TargetMode="External"/><Relationship Id="rId41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62" Type="http://schemas.openxmlformats.org/officeDocument/2006/relationships/hyperlink" Target="https://translated.turbopages.org/proxy_u/en-ru.ru.4de3646a-63abe6e7-15a6defd-74722d776562/https/en.wikipedia.org/wiki/Epidemic" TargetMode="External"/><Relationship Id="rId83" Type="http://schemas.openxmlformats.org/officeDocument/2006/relationships/hyperlink" Target="https://translated.turbopages.org/proxy_u/en-ru.ru.4de3646a-63abe6e7-15a6defd-74722d776562/https/en.wikipedia.org/wiki/Cancer" TargetMode="External"/><Relationship Id="rId88" Type="http://schemas.openxmlformats.org/officeDocument/2006/relationships/hyperlink" Target="https://translated.turbopages.org/proxy_u/en-ru.ru.4de3646a-63abe6e7-15a6defd-74722d776562/https/en.wikipedia.org/wiki/Cancer" TargetMode="External"/><Relationship Id="rId111" Type="http://schemas.openxmlformats.org/officeDocument/2006/relationships/hyperlink" Target="https://translated.turbopages.org/proxy_u/en-ru.ru.4de3646a-63abe6e7-15a6defd-74722d776562/https/en.wikipedia.org/wiki/Road_traffic_safety" TargetMode="External"/><Relationship Id="rId132" Type="http://schemas.openxmlformats.org/officeDocument/2006/relationships/hyperlink" Target="https://translated.turbopages.org/proxy_u/en-ru.ru.4de3646a-63abe6e7-15a6defd-74722d776562/https/en.wikipedia.org/wiki/Essential_medicines" TargetMode="External"/><Relationship Id="rId15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7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79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4" TargetMode="External"/><Relationship Id="rId195" Type="http://schemas.openxmlformats.org/officeDocument/2006/relationships/hyperlink" Target="https://translated.turbopages.org/proxy_u/en-ru.ru.4de3646a-63abe6e7-15a6defd-74722d776562/https/en.wikipedia.org/wiki/Pandemic" TargetMode="External"/><Relationship Id="rId209" Type="http://schemas.openxmlformats.org/officeDocument/2006/relationships/hyperlink" Target="https://translated.turbopages.org/proxy_u/en-ru.ru.4de3646a-63abe6e7-15a6defd-74722d776562/https/en.wikipedia.org/wiki/OECD" TargetMode="External"/><Relationship Id="rId190" Type="http://schemas.openxmlformats.org/officeDocument/2006/relationships/hyperlink" Target="https://translated.turbopages.org/proxy_u/en-ru.ru.4de3646a-63abe6e7-15a6defd-74722d776562/https/en.wikipedia.org/wiki/Risk_management" TargetMode="External"/><Relationship Id="rId204" Type="http://schemas.openxmlformats.org/officeDocument/2006/relationships/hyperlink" Target="https://translated.turbopages.org/proxy_u/en-ru.ru.4de3646a-63abe6e7-15a6defd-74722d776562/https/en.wikipedia.org/wiki/World_Health_Organization" TargetMode="External"/><Relationship Id="rId220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25" Type="http://schemas.openxmlformats.org/officeDocument/2006/relationships/hyperlink" Target="https://translated.turbopages.org/proxy_u/en-ru.ru.4de3646a-63abe6e7-15a6defd-74722d776562/https/en.wikipedia.org/wiki/Sustainable_Development_Goal_4" TargetMode="External"/><Relationship Id="rId15" Type="http://schemas.openxmlformats.org/officeDocument/2006/relationships/hyperlink" Target="https://translated.turbopages.org/proxy_u/en-ru.ru.4de3646a-63abe6e7-15a6defd-74722d776562/https/en.wikipedia.org/wiki/WHO_Framework_Convention_on_Tobacco_Control" TargetMode="External"/><Relationship Id="rId36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4" TargetMode="External"/><Relationship Id="rId5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06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8" TargetMode="External"/><Relationship Id="rId12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0" Type="http://schemas.openxmlformats.org/officeDocument/2006/relationships/hyperlink" Target="https://translated.turbopages.org/proxy_u/en-ru.ru.4de3646a-63abe6e7-15a6defd-74722d776562/https/en.wikipedia.org/wiki/Reproductive_health" TargetMode="External"/><Relationship Id="rId31" Type="http://schemas.openxmlformats.org/officeDocument/2006/relationships/hyperlink" Target="https://translated.turbopages.org/proxy_u/en-ru.ru.4de3646a-63abe6e7-15a6defd-74722d776562/https/en.wikipedia.org/wiki/Maternal_health" TargetMode="External"/><Relationship Id="rId52" Type="http://schemas.openxmlformats.org/officeDocument/2006/relationships/image" Target="media/image4.png"/><Relationship Id="rId7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78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6" TargetMode="External"/><Relationship Id="rId94" Type="http://schemas.openxmlformats.org/officeDocument/2006/relationships/hyperlink" Target="https://translated.turbopages.org/proxy_u/en-ru.ru.4de3646a-63abe6e7-15a6defd-74722d776562/https/en.wikipedia.org/wiki/Alcoholism" TargetMode="External"/><Relationship Id="rId99" Type="http://schemas.openxmlformats.org/officeDocument/2006/relationships/hyperlink" Target="https://translated.turbopages.org/proxy_u/en-ru.ru.4de3646a-63abe6e7-15a6defd-74722d776562/https/en.wikipedia.org/wiki/Per_capita" TargetMode="External"/><Relationship Id="rId101" Type="http://schemas.openxmlformats.org/officeDocument/2006/relationships/hyperlink" Target="https://translated.turbopages.org/proxy_u/en-ru.ru.4de3646a-63abe6e7-15a6defd-74722d776562/https/en.wikipedia.org/wiki/Southeast_Asia" TargetMode="External"/><Relationship Id="rId122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9" TargetMode="External"/><Relationship Id="rId14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48" Type="http://schemas.openxmlformats.org/officeDocument/2006/relationships/hyperlink" Target="https://translated.turbopages.org/proxy_u/en-ru.ru.4de3646a-63abe6e7-15a6defd-74722d776562/https/en.wikipedia.org/wiki/WHO_Framework_Convention_on_Tobacco_Control" TargetMode="External"/><Relationship Id="rId164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69" Type="http://schemas.openxmlformats.org/officeDocument/2006/relationships/hyperlink" Target="https://translated.turbopages.org/proxy_u/en-ru.ru.4de3646a-63abe6e7-15a6defd-74722d776562/https/en.wikipedia.org/wiki/DPT_vaccine" TargetMode="External"/><Relationship Id="rId18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d.turbopages.org/proxy_u/en-ru.ru.4de3646a-63abe6e7-15a6defd-74722d776562/https/en.wikipedia.org/wiki/Substance_abuse" TargetMode="External"/><Relationship Id="rId180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210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17" TargetMode="External"/><Relationship Id="rId215" Type="http://schemas.openxmlformats.org/officeDocument/2006/relationships/hyperlink" Target="https://translated.turbopages.org/proxy_u/en-ru.ru.4de3646a-63abe6e7-15a6defd-74722d776562/https/en.wikipedia.org/wiki/COVID-19_pandemic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translated.turbopages.org/proxy_u/en-ru.ru.4de3646a-63abe6e7-15a6defd-74722d776562/https/en.wikipedia.org/wiki/Maternal_mortality_ratio" TargetMode="External"/><Relationship Id="rId231" Type="http://schemas.openxmlformats.org/officeDocument/2006/relationships/hyperlink" Target="https://translated.turbopages.org/proxy_u/en-ru.ru.4de3646a-63abe6e7-15a6defd-74722d776562/https/en.wikipedia.org/wiki/Sustainable_Development_Goal_11" TargetMode="External"/><Relationship Id="rId47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68" Type="http://schemas.openxmlformats.org/officeDocument/2006/relationships/hyperlink" Target="https://translated.turbopages.org/proxy_u/en-ru.ru.4de3646a-63abe6e7-15a6defd-74722d776562/https/en.wikipedia.org/wiki/Drinking_water" TargetMode="External"/><Relationship Id="rId89" Type="http://schemas.openxmlformats.org/officeDocument/2006/relationships/hyperlink" Target="https://translated.turbopages.org/proxy_u/en-ru.ru.4de3646a-63abe6e7-15a6defd-74722d776562/https/en.wikipedia.org/wiki/Diabetes" TargetMode="External"/><Relationship Id="rId112" Type="http://schemas.openxmlformats.org/officeDocument/2006/relationships/hyperlink" Target="https://translated.turbopages.org/proxy_u/en-ru.ru.4de3646a-63abe6e7-15a6defd-74722d776562/https/en.wikipedia.org/wiki/Government_of_Russia" TargetMode="External"/><Relationship Id="rId133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54" Type="http://schemas.openxmlformats.org/officeDocument/2006/relationships/hyperlink" Target="https://translated.turbopages.org/proxy_u/en-ru.ru.4de3646a-63abe6e7-15a6defd-74722d776562/https/en.wikipedia.org/wiki/Coronavirus_disease_2019" TargetMode="External"/><Relationship Id="rId175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96" Type="http://schemas.openxmlformats.org/officeDocument/2006/relationships/hyperlink" Target="https://translated.turbopages.org/proxy_u/en-ru.ru.4de3646a-63abe6e7-15a6defd-74722d776562/https/en.wikipedia.org/wiki/Global_Health_Security_Initiative" TargetMode="External"/><Relationship Id="rId200" Type="http://schemas.openxmlformats.org/officeDocument/2006/relationships/hyperlink" Target="https://translated.turbopages.org/proxy_u/en-ru.ru.4de3646a-63abe6e7-15a6defd-74722d776562/https/en.wikipedia.org/wiki/World_Health_Organization" TargetMode="External"/><Relationship Id="rId16" Type="http://schemas.openxmlformats.org/officeDocument/2006/relationships/hyperlink" Target="https://translated.turbopages.org/proxy_u/en-ru.ru.4de3646a-63abe6e7-15a6defd-74722d776562/https/en.wikipedia.org/wiki/Vaccine" TargetMode="External"/><Relationship Id="rId221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37" Type="http://schemas.openxmlformats.org/officeDocument/2006/relationships/hyperlink" Target="https://translated.turbopages.org/proxy_u/en-ru.ru.4de3646a-63abe6e7-15a6defd-74722d776562/https/en.wikipedia.org/wiki/File:Neonatal_mortality_rate_(With_SDG_Target),_OWID.svg" TargetMode="External"/><Relationship Id="rId58" Type="http://schemas.openxmlformats.org/officeDocument/2006/relationships/hyperlink" Target="https://translated.turbopages.org/proxy_u/en-ru.ru.4de3646a-63abe6e7-15a6defd-74722d776562/https/en.wikipedia.org/wiki/Tuberculosis" TargetMode="External"/><Relationship Id="rId79" Type="http://schemas.openxmlformats.org/officeDocument/2006/relationships/hyperlink" Target="https://translated.turbopages.org/proxy_u/en-ru.ru.4de3646a-63abe6e7-15a6defd-74722d776562/https/en.wikipedia.org/wiki/Non-communicable_disease" TargetMode="External"/><Relationship Id="rId102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23" Type="http://schemas.openxmlformats.org/officeDocument/2006/relationships/hyperlink" Target="https://translated.turbopages.org/proxy_u/en-ru.ru.4de3646a-63abe6e7-15a6defd-74722d776562/https/en.wikipedia.org/wiki/Family_planning" TargetMode="External"/><Relationship Id="rId144" Type="http://schemas.openxmlformats.org/officeDocument/2006/relationships/hyperlink" Target="https://translated.turbopages.org/proxy_u/en-ru.ru.4de3646a-63abe6e7-15a6defd-74722d776562/https/en.wikipedia.org/wiki/File:Death-rate-by-source-from-air-pollution.png" TargetMode="External"/><Relationship Id="rId90" Type="http://schemas.openxmlformats.org/officeDocument/2006/relationships/hyperlink" Target="https://translated.turbopages.org/proxy_u/en-ru.ru.4de3646a-63abe6e7-15a6defd-74722d776562/https/en.wikipedia.org/wiki/Sustainable_Development_Goal_3" TargetMode="External"/><Relationship Id="rId165" Type="http://schemas.openxmlformats.org/officeDocument/2006/relationships/hyperlink" Target="https://translated.turbopages.org/proxy_u/en-ru.ru.4de3646a-63abe6e7-15a6defd-74722d776562/https/en.wikipedia.org/wiki/Pertussis_vaccine" TargetMode="External"/><Relationship Id="rId186" Type="http://schemas.openxmlformats.org/officeDocument/2006/relationships/hyperlink" Target="https://translated.turbopages.org/proxy_u/en-ru.ru.4de3646a-63abe6e7-15a6defd-74722d776562/https/en.wikipedia.org/wiki/File:Ihr-core-capacity-index-sdgs.png" TargetMode="External"/><Relationship Id="rId211" Type="http://schemas.openxmlformats.org/officeDocument/2006/relationships/hyperlink" Target="https://translated.turbopages.org/proxy_u/en-ru.ru.4de3646a-63abe6e7-15a6defd-74722d776562/https/en.wikipedia.org/wiki/Secretary-General_of_the_United_Nations" TargetMode="External"/><Relationship Id="rId232" Type="http://schemas.openxmlformats.org/officeDocument/2006/relationships/hyperlink" Target="https://translated.turbopages.org/proxy_u/en-ru.ru.4de3646a-63abe6e7-15a6defd-74722d776562/https/en.wikipedia.org/wiki/Sustainable_Development_Goal_13" TargetMode="External"/><Relationship Id="rId27" Type="http://schemas.openxmlformats.org/officeDocument/2006/relationships/hyperlink" Target="https://translated.turbopages.org/proxy_u/en-ru.ru.4de3646a-63abe6e7-15a6defd-74722d776562/https/en.wikipedia.org/wiki/Health_care" TargetMode="External"/><Relationship Id="rId48" Type="http://schemas.openxmlformats.org/officeDocument/2006/relationships/hyperlink" Target="https://translated.turbopages.org/proxy_u/en-ru.ru.4de3646a-63abe6e7-15a6defd-74722d776562/https/en.wikipedia.org/w/index.php?title=Sustainable_Development_Goal_3&amp;action=edit&amp;section=5" TargetMode="External"/><Relationship Id="rId69" Type="http://schemas.openxmlformats.org/officeDocument/2006/relationships/hyperlink" Target="https://translated.turbopages.org/proxy_u/en-ru.ru.4de3646a-63abe6e7-15a6defd-74722d776562/https/en.wikipedia.org/wiki/Poliomyelitis" TargetMode="External"/><Relationship Id="rId113" Type="http://schemas.openxmlformats.org/officeDocument/2006/relationships/hyperlink" Target="https://translated.turbopages.org/proxy_u/en-ru.ru.4de3646a-63abe6e7-15a6defd-74722d776562/https/en.wikipedia.org/wiki/Decade_of_Action_for_Road_Safety_2011-2020" TargetMode="External"/><Relationship Id="rId134" Type="http://schemas.openxmlformats.org/officeDocument/2006/relationships/hyperlink" Target="https://translated.turbopages.org/proxy_u/en-ru.ru.4de3646a-63abe6e7-15a6defd-74722d776562/https/en.wikipedia.org/wiki/Refu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10105</Words>
  <Characters>57600</Characters>
  <Application>Microsoft Office Word</Application>
  <DocSecurity>0</DocSecurity>
  <Lines>480</Lines>
  <Paragraphs>135</Paragraphs>
  <ScaleCrop>false</ScaleCrop>
  <Company/>
  <LinksUpToDate>false</LinksUpToDate>
  <CharactersWithSpaces>67570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Gl_Vrach</dc:creator>
  <cp:keywords/>
  <dc:description/>
  <cp:lastModifiedBy>Gl_Vrach</cp:lastModifiedBy>
  <cp:revision>1</cp:revision>
  <dcterms:created xsi:type="dcterms:W3CDTF">2022-12-28T06:58:00Z</dcterms:created>
  <dcterms:modified xsi:type="dcterms:W3CDTF">2022-12-28T06:59:00Z</dcterms:modified>
</cp:coreProperties>
</file>